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7B9" w:rsidRPr="009D339A" w:rsidRDefault="002C0B82" w:rsidP="002C0B82">
      <w:pPr>
        <w:jc w:val="center"/>
        <w:rPr>
          <w:b/>
          <w:sz w:val="28"/>
          <w:szCs w:val="28"/>
          <w:u w:val="single"/>
        </w:rPr>
      </w:pPr>
      <w:bookmarkStart w:id="0" w:name="_GoBack"/>
      <w:bookmarkEnd w:id="0"/>
      <w:r w:rsidRPr="009D339A">
        <w:rPr>
          <w:b/>
          <w:sz w:val="28"/>
          <w:szCs w:val="28"/>
          <w:u w:val="single"/>
        </w:rPr>
        <w:t>Dosage des ions nickel d’après sujet de spécialité métropole 2012.</w:t>
      </w:r>
    </w:p>
    <w:p w:rsidR="00B65C6C" w:rsidRPr="00B65C6C" w:rsidRDefault="00B65C6C" w:rsidP="00B65C6C">
      <w:pPr>
        <w:spacing w:after="0" w:line="240" w:lineRule="auto"/>
        <w:rPr>
          <w:rFonts w:ascii="Times New Roman" w:eastAsia="Times New Roman" w:hAnsi="Times New Roman" w:cs="Times New Roman"/>
          <w:sz w:val="24"/>
          <w:szCs w:val="24"/>
          <w:lang w:eastAsia="fr-FR"/>
        </w:rPr>
      </w:pPr>
    </w:p>
    <w:tbl>
      <w:tblPr>
        <w:tblpPr w:leftFromText="141" w:rightFromText="141" w:horzAnchor="margin" w:tblpY="495"/>
        <w:tblW w:w="0" w:type="auto"/>
        <w:tblBorders>
          <w:top w:val="single" w:sz="4" w:space="0" w:color="000000"/>
          <w:left w:val="single" w:sz="4" w:space="0" w:color="000000"/>
          <w:bottom w:val="single" w:sz="4" w:space="0" w:color="000000"/>
          <w:right w:val="single" w:sz="4" w:space="0" w:color="000000"/>
          <w:insideH w:val="single" w:sz="4" w:space="0" w:color="000000"/>
        </w:tblBorders>
        <w:tblLook w:val="01E0" w:firstRow="1" w:lastRow="1" w:firstColumn="1" w:lastColumn="1" w:noHBand="0" w:noVBand="0"/>
      </w:tblPr>
      <w:tblGrid>
        <w:gridCol w:w="6080"/>
        <w:gridCol w:w="2860"/>
      </w:tblGrid>
      <w:tr w:rsidR="00771CCA" w:rsidTr="009D339A">
        <w:trPr>
          <w:trHeight w:val="8210"/>
        </w:trPr>
        <w:tc>
          <w:tcPr>
            <w:tcW w:w="6080" w:type="dxa"/>
            <w:tcBorders>
              <w:top w:val="single" w:sz="4" w:space="0" w:color="000000"/>
              <w:left w:val="single" w:sz="4" w:space="0" w:color="000000"/>
              <w:bottom w:val="single" w:sz="4" w:space="0" w:color="000000"/>
              <w:right w:val="nil"/>
            </w:tcBorders>
          </w:tcPr>
          <w:p w:rsidR="00771CCA" w:rsidRDefault="00771CCA" w:rsidP="009D339A">
            <w:pPr>
              <w:jc w:val="both"/>
              <w:rPr>
                <w:sz w:val="8"/>
                <w:szCs w:val="8"/>
              </w:rPr>
            </w:pPr>
          </w:p>
          <w:p w:rsidR="002C0B82" w:rsidRDefault="00771CCA" w:rsidP="009D339A">
            <w:pPr>
              <w:jc w:val="both"/>
            </w:pPr>
            <w:r w:rsidRPr="009D339A">
              <w:rPr>
                <w:sz w:val="24"/>
                <w:szCs w:val="24"/>
              </w:rPr>
              <w:t>Le nickel est un métal gris argenté qui possède une très bonne résistance à la corrosion. La majorité des utilisations du nickel découle de cette propriété. On peut ainsi fabriquer des alliages métalliques ayant une faible sensibilité à la corrosion ou recouvrir d'une couche protectrice d'autres métaux ou alliages sensibles à l'oxydation comme le fer ou le laiton.</w:t>
            </w:r>
            <w:r w:rsidR="002C0B82" w:rsidRPr="009D339A">
              <w:rPr>
                <w:sz w:val="24"/>
                <w:szCs w:val="24"/>
              </w:rPr>
              <w:t xml:space="preserve"> On doit alors procéder à une électrolyse d’une solution contenant des ions nickel. Pour réaliser le nickelage électrolytique d'un objet métallique, la solution à utiliser est choisie en fonction du résultat souhaité (aspect plus ou moins brillant, …) mais </w:t>
            </w:r>
            <w:r w:rsidR="002C0B82" w:rsidRPr="009D339A">
              <w:rPr>
                <w:i/>
                <w:sz w:val="24"/>
                <w:szCs w:val="24"/>
              </w:rPr>
              <w:t>elle contient toujours des ions nickel de concentration habituellement de l'ordre de 1 mol.L</w:t>
            </w:r>
            <w:r w:rsidR="002C0B82" w:rsidRPr="009D339A">
              <w:rPr>
                <w:rFonts w:ascii="Lucida Grande" w:hAnsi="Lucida Grande"/>
                <w:sz w:val="24"/>
                <w:szCs w:val="24"/>
                <w:vertAlign w:val="superscript"/>
              </w:rPr>
              <w:t>−</w:t>
            </w:r>
            <w:r w:rsidR="002C0B82" w:rsidRPr="009D339A">
              <w:rPr>
                <w:i/>
                <w:sz w:val="24"/>
                <w:szCs w:val="24"/>
                <w:vertAlign w:val="superscript"/>
              </w:rPr>
              <w:t>1</w:t>
            </w:r>
            <w:r w:rsidR="002C0B82" w:rsidRPr="009D339A">
              <w:rPr>
                <w:i/>
                <w:sz w:val="24"/>
                <w:szCs w:val="24"/>
              </w:rPr>
              <w:t> </w:t>
            </w:r>
            <w:r w:rsidR="002C0B82" w:rsidRPr="009D339A">
              <w:rPr>
                <w:sz w:val="24"/>
                <w:szCs w:val="24"/>
              </w:rPr>
              <w:t xml:space="preserve">; il est préférable de maintenir cette concentration à peu près constante. En pratique, la pièce à nickeler, immergée dans le bain d’électrolyse, est reliée au pôle négatif d’un générateur, alors que le pôle positif est relié à une électrode constituée de nickel pur comme le montre le schéma de la </w:t>
            </w:r>
            <w:r w:rsidR="009D339A" w:rsidRPr="009D339A">
              <w:rPr>
                <w:sz w:val="24"/>
                <w:szCs w:val="24"/>
              </w:rPr>
              <w:t>figure c</w:t>
            </w:r>
            <w:r w:rsidR="002C0B82" w:rsidRPr="009D339A">
              <w:rPr>
                <w:sz w:val="24"/>
                <w:szCs w:val="24"/>
              </w:rPr>
              <w:t>i-dessous.</w:t>
            </w:r>
            <w:r w:rsidR="002C0B82">
              <w:rPr>
                <w:rFonts w:ascii="Arial" w:eastAsia="Calibri" w:hAnsi="Arial" w:cs="Times New Roman"/>
                <w:sz w:val="20"/>
              </w:rPr>
              <w:t xml:space="preserve"> </w:t>
            </w:r>
            <w:r w:rsidR="002C0B82">
              <w:rPr>
                <w:rFonts w:ascii="Arial" w:eastAsia="Calibri" w:hAnsi="Arial" w:cs="Times New Roman"/>
                <w:sz w:val="20"/>
              </w:rPr>
              <w:object w:dxaOrig="5625"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pt;height:118.2pt" o:ole="">
                  <v:imagedata r:id="rId5" o:title=""/>
                </v:shape>
                <o:OLEObject Type="Embed" ProgID="Visio.Drawing.5" ShapeID="_x0000_i1025" DrawAspect="Content" ObjectID="_1584382293" r:id="rId6"/>
              </w:object>
            </w:r>
          </w:p>
          <w:p w:rsidR="00771CCA" w:rsidRDefault="00771CCA" w:rsidP="009D339A">
            <w:pPr>
              <w:jc w:val="both"/>
              <w:rPr>
                <w:sz w:val="8"/>
                <w:szCs w:val="8"/>
              </w:rPr>
            </w:pPr>
          </w:p>
        </w:tc>
        <w:tc>
          <w:tcPr>
            <w:tcW w:w="2860" w:type="dxa"/>
            <w:tcBorders>
              <w:top w:val="single" w:sz="4" w:space="0" w:color="000000"/>
              <w:left w:val="nil"/>
              <w:bottom w:val="single" w:sz="4" w:space="0" w:color="000000"/>
              <w:right w:val="single" w:sz="4" w:space="0" w:color="000000"/>
            </w:tcBorders>
            <w:hideMark/>
          </w:tcPr>
          <w:p w:rsidR="00771CCA" w:rsidRDefault="00771CCA" w:rsidP="00771C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sz w:val="20"/>
              </w:rPr>
            </w:pPr>
            <w:r>
              <w:rPr>
                <w:rFonts w:ascii="Arial" w:eastAsia="Calibri" w:hAnsi="Arial" w:cs="Times New Roman"/>
                <w:sz w:val="20"/>
              </w:rPr>
              <w:object w:dxaOrig="1455" w:dyaOrig="1980">
                <v:shape id="_x0000_i1026" type="#_x0000_t75" style="width:72.7pt;height:99.15pt" o:ole="">
                  <v:imagedata r:id="rId7" o:title=""/>
                </v:shape>
                <o:OLEObject Type="Embed" ProgID="CorelPhotoPaint.Image.8" ShapeID="_x0000_i1026" DrawAspect="Content" ObjectID="_1584382294" r:id="rId8"/>
              </w:object>
            </w:r>
          </w:p>
          <w:p w:rsidR="00771CCA" w:rsidRDefault="00771CCA" w:rsidP="00771C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pPr>
            <w:r>
              <w:t>Applique finition nickel brillant</w:t>
            </w:r>
          </w:p>
        </w:tc>
      </w:tr>
    </w:tbl>
    <w:p w:rsidR="00771CCA" w:rsidRDefault="00771CCA" w:rsidP="00771CCA">
      <w:pPr>
        <w:jc w:val="center"/>
      </w:pPr>
    </w:p>
    <w:p w:rsidR="00771CCA" w:rsidRDefault="000F416E" w:rsidP="002C0B82">
      <w:pPr>
        <w:tabs>
          <w:tab w:val="center" w:pos="1985"/>
        </w:tabs>
        <w:jc w:val="center"/>
        <w:rPr>
          <w:b/>
        </w:rPr>
      </w:pPr>
      <w:r>
        <w:rPr>
          <w:b/>
        </w:rPr>
        <w:tab/>
      </w:r>
    </w:p>
    <w:p w:rsidR="009D339A" w:rsidRDefault="009D339A" w:rsidP="000F416E">
      <w:pPr>
        <w:pStyle w:val="Titre2"/>
        <w:spacing w:before="0" w:line="264" w:lineRule="auto"/>
        <w:jc w:val="both"/>
        <w:rPr>
          <w:color w:val="auto"/>
          <w:sz w:val="28"/>
          <w:szCs w:val="28"/>
        </w:rPr>
      </w:pPr>
    </w:p>
    <w:p w:rsidR="009D339A" w:rsidRDefault="009D339A" w:rsidP="009D339A"/>
    <w:p w:rsidR="009D339A" w:rsidRDefault="009D339A" w:rsidP="009D339A"/>
    <w:p w:rsidR="009D339A" w:rsidRDefault="009D339A" w:rsidP="009D339A"/>
    <w:p w:rsidR="009D339A" w:rsidRDefault="009D339A" w:rsidP="009D339A"/>
    <w:p w:rsidR="009D339A" w:rsidRPr="009D339A" w:rsidRDefault="009D339A" w:rsidP="009D339A"/>
    <w:p w:rsidR="009D339A" w:rsidRDefault="009D339A" w:rsidP="000F416E">
      <w:pPr>
        <w:pStyle w:val="Titre2"/>
        <w:spacing w:before="0" w:line="264" w:lineRule="auto"/>
        <w:jc w:val="both"/>
        <w:rPr>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8D7729" w:rsidRDefault="008D7729" w:rsidP="009D339A">
      <w:pPr>
        <w:pStyle w:val="Titre2"/>
        <w:spacing w:before="0" w:line="264" w:lineRule="auto"/>
        <w:jc w:val="both"/>
        <w:rPr>
          <w:b/>
          <w:color w:val="auto"/>
          <w:sz w:val="28"/>
          <w:szCs w:val="28"/>
        </w:rPr>
      </w:pPr>
    </w:p>
    <w:p w:rsidR="00771CCA" w:rsidRPr="009D339A" w:rsidRDefault="00771CCA" w:rsidP="008D7729">
      <w:pPr>
        <w:pStyle w:val="Titre2"/>
        <w:spacing w:before="0" w:line="264" w:lineRule="auto"/>
        <w:jc w:val="center"/>
        <w:rPr>
          <w:b/>
          <w:color w:val="auto"/>
          <w:sz w:val="28"/>
          <w:szCs w:val="28"/>
        </w:rPr>
      </w:pPr>
      <w:r w:rsidRPr="009D339A">
        <w:rPr>
          <w:b/>
          <w:color w:val="auto"/>
          <w:sz w:val="28"/>
          <w:szCs w:val="28"/>
        </w:rPr>
        <w:t>Titrage des ions nickel dans la solution d'électrolyse</w:t>
      </w:r>
    </w:p>
    <w:p w:rsidR="00771CCA" w:rsidRDefault="00771CCA" w:rsidP="00771C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pPr>
      <w:r>
        <w:t>Afin de contrôler le bain d’électrolyse utilisé et de maintenir la qualité du dépôt protecteur de nickel, un dosage des ions nickel peut être réalisé. Il permet d’obtenir la concentration de la solution en ions nickel et de vérifier qu’elle se situe bien à la valeur souhaitée.</w:t>
      </w:r>
    </w:p>
    <w:p w:rsidR="00EE0F35" w:rsidRDefault="00EE0F35" w:rsidP="00EE0F35">
      <w:pPr>
        <w:jc w:val="both"/>
      </w:pPr>
    </w:p>
    <w:tbl>
      <w:tblPr>
        <w:tblW w:w="10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9"/>
        <w:gridCol w:w="4765"/>
      </w:tblGrid>
      <w:tr w:rsidR="00EE0F35" w:rsidTr="00294644">
        <w:trPr>
          <w:jc w:val="center"/>
        </w:trPr>
        <w:tc>
          <w:tcPr>
            <w:tcW w:w="10384" w:type="dxa"/>
            <w:gridSpan w:val="2"/>
            <w:shd w:val="pct20" w:color="auto" w:fill="auto"/>
          </w:tcPr>
          <w:p w:rsidR="00EE0F35" w:rsidRPr="00573DC6" w:rsidRDefault="00EE0F35" w:rsidP="00294644">
            <w:pPr>
              <w:jc w:val="center"/>
              <w:rPr>
                <w:b/>
                <w:sz w:val="24"/>
                <w:szCs w:val="24"/>
              </w:rPr>
            </w:pPr>
            <w:r w:rsidRPr="00573DC6">
              <w:rPr>
                <w:b/>
                <w:sz w:val="24"/>
                <w:szCs w:val="24"/>
              </w:rPr>
              <w:t>Docume</w:t>
            </w:r>
            <w:r w:rsidR="002C0B82">
              <w:rPr>
                <w:b/>
                <w:sz w:val="24"/>
                <w:szCs w:val="24"/>
              </w:rPr>
              <w:t>nt 1</w:t>
            </w:r>
            <w:r>
              <w:rPr>
                <w:b/>
                <w:sz w:val="24"/>
                <w:szCs w:val="24"/>
              </w:rPr>
              <w:t xml:space="preserve"> : Principe de dosage </w:t>
            </w:r>
          </w:p>
        </w:tc>
      </w:tr>
      <w:tr w:rsidR="00EE0F35" w:rsidTr="00294644">
        <w:trPr>
          <w:jc w:val="center"/>
        </w:trPr>
        <w:tc>
          <w:tcPr>
            <w:tcW w:w="5619" w:type="dxa"/>
            <w:vAlign w:val="center"/>
          </w:tcPr>
          <w:p w:rsidR="00EE0F35" w:rsidRDefault="00EE0F35" w:rsidP="00294644">
            <w:pPr>
              <w:jc w:val="both"/>
            </w:pPr>
            <w:r>
              <w:t xml:space="preserve">L’EDTA, </w:t>
            </w:r>
            <w:r w:rsidR="005B09CA">
              <w:t xml:space="preserve">ion </w:t>
            </w:r>
            <w:proofErr w:type="spellStart"/>
            <w:proofErr w:type="gramStart"/>
            <w:r w:rsidR="005B09CA">
              <w:t>éthylènediamminetétraacétat</w:t>
            </w:r>
            <w:proofErr w:type="spellEnd"/>
            <w:r w:rsidR="005B09CA">
              <w:t xml:space="preserve"> ,</w:t>
            </w:r>
            <w:proofErr w:type="gramEnd"/>
            <w:r w:rsidR="005B09CA">
              <w:t xml:space="preserve"> noté Y</w:t>
            </w:r>
            <w:r w:rsidR="005B09CA">
              <w:rPr>
                <w:vertAlign w:val="superscript"/>
              </w:rPr>
              <w:t>4-</w:t>
            </w:r>
            <w:r>
              <w:t>, est une espèce chimique q</w:t>
            </w:r>
            <w:r w:rsidR="005B09CA">
              <w:t>ui peut se lier aux ions nickel Ni</w:t>
            </w:r>
            <w:r w:rsidR="005B09CA">
              <w:rPr>
                <w:vertAlign w:val="superscript"/>
              </w:rPr>
              <w:t>2+</w:t>
            </w:r>
            <w:r w:rsidR="005B09CA">
              <w:t xml:space="preserve"> </w:t>
            </w:r>
            <w:r>
              <w:t>. L’édifice obtenu, appelé « ion complexe », s’écrit [</w:t>
            </w:r>
            <w:proofErr w:type="spellStart"/>
            <w:r>
              <w:t>NiY</w:t>
            </w:r>
            <w:proofErr w:type="spellEnd"/>
            <w:proofErr w:type="gramStart"/>
            <w:r>
              <w:t>]</w:t>
            </w:r>
            <w:r>
              <w:rPr>
                <w:vertAlign w:val="superscript"/>
              </w:rPr>
              <w:t>2</w:t>
            </w:r>
            <w:proofErr w:type="gramEnd"/>
            <w:r>
              <w:rPr>
                <w:vertAlign w:val="superscript"/>
              </w:rPr>
              <w:t>-</w:t>
            </w:r>
            <w:r>
              <w:t xml:space="preserve"> , ions incolores.</w:t>
            </w:r>
          </w:p>
          <w:p w:rsidR="00EE0F35" w:rsidRDefault="00EE0F35" w:rsidP="00294644">
            <w:pPr>
              <w:jc w:val="both"/>
            </w:pPr>
            <w:r>
              <w:t>On peut donc doser les ions nickel  Ni</w:t>
            </w:r>
            <w:r>
              <w:rPr>
                <w:vertAlign w:val="superscript"/>
              </w:rPr>
              <w:t>2+</w:t>
            </w:r>
            <w:r>
              <w:t xml:space="preserve"> par l’EDTA </w:t>
            </w:r>
            <w:proofErr w:type="gramStart"/>
            <w:r>
              <w:t xml:space="preserve">noté </w:t>
            </w:r>
            <w:proofErr w:type="gramEnd"/>
            <w:r w:rsidRPr="00494E47">
              <w:rPr>
                <w:position w:val="-10"/>
              </w:rPr>
              <w:object w:dxaOrig="620" w:dyaOrig="360">
                <v:shape id="_x0000_i1027" type="#_x0000_t75" style="width:30.55pt;height:18.35pt" o:ole="">
                  <v:imagedata r:id="rId9" o:title=""/>
                </v:shape>
                <o:OLEObject Type="Embed" ProgID="Equation.3" ShapeID="_x0000_i1027" DrawAspect="Content" ObjectID="_1584382295" r:id="rId10"/>
              </w:object>
            </w:r>
            <w:r>
              <w:t>.</w:t>
            </w:r>
          </w:p>
          <w:p w:rsidR="00EE0F35" w:rsidRDefault="00EE0F35" w:rsidP="00294644">
            <w:pPr>
              <w:jc w:val="both"/>
            </w:pPr>
            <w:r>
              <w:t xml:space="preserve">L’équivalence est repérée grâce à la présence d’un indicateur coloré, le </w:t>
            </w:r>
            <w:proofErr w:type="spellStart"/>
            <w:r w:rsidR="00F87336">
              <w:t>murexide</w:t>
            </w:r>
            <w:proofErr w:type="spellEnd"/>
            <w:r w:rsidR="00F87336">
              <w:t>.</w:t>
            </w:r>
          </w:p>
        </w:tc>
        <w:tc>
          <w:tcPr>
            <w:tcW w:w="4765" w:type="dxa"/>
            <w:vAlign w:val="center"/>
          </w:tcPr>
          <w:p w:rsidR="00EE0F35" w:rsidRPr="00B37014" w:rsidRDefault="00EE0F35" w:rsidP="00294644">
            <w:pPr>
              <w:jc w:val="center"/>
            </w:pPr>
            <w:r>
              <w:t xml:space="preserve">EDTA sous forme de sel </w:t>
            </w:r>
            <w:proofErr w:type="spellStart"/>
            <w:r>
              <w:t>disodique</w:t>
            </w:r>
            <w:proofErr w:type="spellEnd"/>
            <w:r w:rsidR="00B37014">
              <w:t> :(</w:t>
            </w:r>
            <w:r>
              <w:t xml:space="preserve"> </w:t>
            </w:r>
            <w:r w:rsidR="00B37014">
              <w:t>2Na</w:t>
            </w:r>
            <w:r w:rsidR="00B37014">
              <w:rPr>
                <w:vertAlign w:val="superscript"/>
              </w:rPr>
              <w:t>+</w:t>
            </w:r>
            <w:r w:rsidR="00B37014">
              <w:t>+ H</w:t>
            </w:r>
            <w:r w:rsidR="00B37014">
              <w:rPr>
                <w:vertAlign w:val="subscript"/>
              </w:rPr>
              <w:t>2</w:t>
            </w:r>
            <w:r w:rsidR="00B37014" w:rsidRPr="00B37014">
              <w:t>Y</w:t>
            </w:r>
            <w:r w:rsidR="00B37014">
              <w:rPr>
                <w:vertAlign w:val="superscript"/>
              </w:rPr>
              <w:t>2-</w:t>
            </w:r>
            <w:r w:rsidR="00B37014">
              <w:t>)</w:t>
            </w:r>
          </w:p>
          <w:p w:rsidR="00EE0F35" w:rsidRDefault="00EE0F35" w:rsidP="00294644">
            <w:pPr>
              <w:jc w:val="center"/>
            </w:pPr>
          </w:p>
          <w:p w:rsidR="00EE0F35" w:rsidRPr="00EB5895" w:rsidRDefault="00EE0F35" w:rsidP="00294644">
            <w:pPr>
              <w:jc w:val="center"/>
            </w:pPr>
            <w:r>
              <w:rPr>
                <w:noProof/>
                <w:lang w:eastAsia="fr-FR"/>
              </w:rPr>
              <w:drawing>
                <wp:inline distT="0" distB="0" distL="0" distR="0">
                  <wp:extent cx="2152650" cy="742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742950"/>
                          </a:xfrm>
                          <a:prstGeom prst="rect">
                            <a:avLst/>
                          </a:prstGeom>
                          <a:noFill/>
                          <a:ln>
                            <a:noFill/>
                          </a:ln>
                        </pic:spPr>
                      </pic:pic>
                    </a:graphicData>
                  </a:graphic>
                </wp:inline>
              </w:drawing>
            </w:r>
            <w:r>
              <w:t xml:space="preserve"> ; </w:t>
            </w:r>
            <w:r w:rsidRPr="00B81F34">
              <w:rPr>
                <w:position w:val="-10"/>
              </w:rPr>
              <w:object w:dxaOrig="560" w:dyaOrig="360">
                <v:shape id="_x0000_i1028" type="#_x0000_t75" style="width:27.85pt;height:18.35pt" o:ole="">
                  <v:imagedata r:id="rId12" o:title=""/>
                </v:shape>
                <o:OLEObject Type="Embed" ProgID="Equation.3" ShapeID="_x0000_i1028" DrawAspect="Content" ObjectID="_1584382296" r:id="rId13"/>
              </w:object>
            </w:r>
          </w:p>
        </w:tc>
      </w:tr>
    </w:tbl>
    <w:p w:rsidR="00EE0F35" w:rsidRDefault="00EE0F35" w:rsidP="00EE0F35">
      <w:pPr>
        <w:jc w:val="both"/>
      </w:pPr>
    </w:p>
    <w:p w:rsidR="009D339A" w:rsidRDefault="009D339A" w:rsidP="00EE0F35">
      <w:pPr>
        <w:jc w:val="both"/>
      </w:pPr>
    </w:p>
    <w:p w:rsidR="009D339A" w:rsidRDefault="009D339A" w:rsidP="008D7729">
      <w:pPr>
        <w:jc w:val="both"/>
      </w:pPr>
    </w:p>
    <w:tbl>
      <w:tblPr>
        <w:tblW w:w="104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7"/>
      </w:tblGrid>
      <w:tr w:rsidR="00EE0F35" w:rsidTr="00294644">
        <w:trPr>
          <w:jc w:val="center"/>
        </w:trPr>
        <w:tc>
          <w:tcPr>
            <w:tcW w:w="10417" w:type="dxa"/>
            <w:tcBorders>
              <w:bottom w:val="single" w:sz="4" w:space="0" w:color="000000"/>
            </w:tcBorders>
            <w:shd w:val="pct20" w:color="auto" w:fill="auto"/>
          </w:tcPr>
          <w:p w:rsidR="00EE0F35" w:rsidRPr="00573DC6" w:rsidRDefault="00EE0F35" w:rsidP="00F87336">
            <w:pPr>
              <w:jc w:val="center"/>
              <w:rPr>
                <w:b/>
                <w:sz w:val="24"/>
                <w:szCs w:val="24"/>
              </w:rPr>
            </w:pPr>
            <w:r w:rsidRPr="00573DC6">
              <w:rPr>
                <w:b/>
                <w:sz w:val="24"/>
                <w:szCs w:val="24"/>
              </w:rPr>
              <w:t>Docume</w:t>
            </w:r>
            <w:r w:rsidR="002C0B82">
              <w:rPr>
                <w:b/>
                <w:sz w:val="24"/>
                <w:szCs w:val="24"/>
              </w:rPr>
              <w:t>nt 2</w:t>
            </w:r>
            <w:r>
              <w:rPr>
                <w:b/>
                <w:sz w:val="24"/>
                <w:szCs w:val="24"/>
              </w:rPr>
              <w:t xml:space="preserve"> : Le </w:t>
            </w:r>
            <w:proofErr w:type="spellStart"/>
            <w:r w:rsidR="00F87336">
              <w:rPr>
                <w:b/>
                <w:sz w:val="24"/>
                <w:szCs w:val="24"/>
              </w:rPr>
              <w:t>murexide</w:t>
            </w:r>
            <w:proofErr w:type="spellEnd"/>
            <w:r w:rsidR="00F87336">
              <w:rPr>
                <w:b/>
                <w:sz w:val="24"/>
                <w:szCs w:val="24"/>
              </w:rPr>
              <w:t xml:space="preserve"> </w:t>
            </w:r>
          </w:p>
        </w:tc>
      </w:tr>
      <w:tr w:rsidR="00EE0F35" w:rsidTr="00294644">
        <w:trPr>
          <w:jc w:val="center"/>
        </w:trPr>
        <w:tc>
          <w:tcPr>
            <w:tcW w:w="10417" w:type="dxa"/>
            <w:shd w:val="clear" w:color="auto" w:fill="auto"/>
          </w:tcPr>
          <w:p w:rsidR="00EE0F35" w:rsidRDefault="00EE0F35" w:rsidP="00294644">
            <w:pPr>
              <w:jc w:val="both"/>
            </w:pPr>
            <w:r>
              <w:t xml:space="preserve">Avant l’équivalence, le </w:t>
            </w:r>
            <w:proofErr w:type="spellStart"/>
            <w:r w:rsidR="00F87336">
              <w:t>murexide</w:t>
            </w:r>
            <w:proofErr w:type="spellEnd"/>
            <w:r w:rsidR="00F87336">
              <w:t xml:space="preserve"> noté</w:t>
            </w:r>
            <w:r w:rsidR="00F87336" w:rsidRPr="005B09CA">
              <w:rPr>
                <w:sz w:val="24"/>
                <w:szCs w:val="24"/>
              </w:rPr>
              <w:t xml:space="preserve"> Mu</w:t>
            </w:r>
            <w:r w:rsidR="00F87336" w:rsidRPr="005B09CA">
              <w:rPr>
                <w:sz w:val="24"/>
                <w:szCs w:val="24"/>
                <w:vertAlign w:val="superscript"/>
              </w:rPr>
              <w:t>-</w:t>
            </w:r>
            <w:r>
              <w:t xml:space="preserve"> forme un ion complexe </w:t>
            </w:r>
            <w:r w:rsidR="005B09CA">
              <w:t>coloré</w:t>
            </w:r>
            <w:r>
              <w:t xml:space="preserve"> av</w:t>
            </w:r>
            <w:r w:rsidR="00F87336">
              <w:t>ec les ions nickel</w:t>
            </w:r>
            <w:r>
              <w:t>.</w:t>
            </w:r>
          </w:p>
          <w:p w:rsidR="00EE0F35" w:rsidRPr="00573DC6" w:rsidRDefault="00EE0F35" w:rsidP="00F87336">
            <w:pPr>
              <w:jc w:val="both"/>
              <w:rPr>
                <w:b/>
                <w:sz w:val="24"/>
                <w:szCs w:val="24"/>
              </w:rPr>
            </w:pPr>
            <w:r>
              <w:t xml:space="preserve">Après l’équivalence, le </w:t>
            </w:r>
            <w:proofErr w:type="spellStart"/>
            <w:r w:rsidR="00F87336">
              <w:t>murexide</w:t>
            </w:r>
            <w:proofErr w:type="spellEnd"/>
            <w:r w:rsidR="00F87336">
              <w:t xml:space="preserve"> </w:t>
            </w:r>
            <w:r>
              <w:t>se trouve sous forme libre dans la solution et prend une couleur qui dépend du pH.</w:t>
            </w:r>
          </w:p>
        </w:tc>
      </w:tr>
      <w:tr w:rsidR="00EE0F35" w:rsidTr="00294644">
        <w:trPr>
          <w:trHeight w:val="1275"/>
          <w:jc w:val="center"/>
        </w:trPr>
        <w:tc>
          <w:tcPr>
            <w:tcW w:w="10417" w:type="dxa"/>
            <w:vAlign w:val="center"/>
          </w:tcPr>
          <w:p w:rsidR="00EE0F35" w:rsidRDefault="00EE0F35" w:rsidP="00294644">
            <w:pPr>
              <w:jc w:val="both"/>
            </w:pPr>
            <w:r>
              <w:t xml:space="preserve">Dans </w:t>
            </w:r>
            <w:r w:rsidR="005B09CA">
              <w:t>2</w:t>
            </w:r>
            <w:r w:rsidR="00920FD7">
              <w:t xml:space="preserve"> </w:t>
            </w:r>
            <w:r>
              <w:t>tubes à essai</w:t>
            </w:r>
            <w:r w:rsidR="009D339A">
              <w:t>s</w:t>
            </w:r>
            <w:r>
              <w:t xml:space="preserve">, placer 1 </w:t>
            </w:r>
            <w:proofErr w:type="spellStart"/>
            <w:r>
              <w:t>mL</w:t>
            </w:r>
            <w:proofErr w:type="spellEnd"/>
            <w:r>
              <w:t xml:space="preserve"> de chacune des </w:t>
            </w:r>
            <w:r w:rsidR="00920FD7">
              <w:t>2</w:t>
            </w:r>
            <w:r>
              <w:t xml:space="preserve"> solutions pro</w:t>
            </w:r>
            <w:r w:rsidR="005B09CA">
              <w:t xml:space="preserve">posées : acide chlorhydrique, </w:t>
            </w:r>
            <w:r>
              <w:t xml:space="preserve">tampon ammoniacal. </w:t>
            </w:r>
          </w:p>
          <w:p w:rsidR="00EE0F35" w:rsidRDefault="00EE0F35" w:rsidP="00294644">
            <w:pPr>
              <w:jc w:val="both"/>
            </w:pPr>
            <w:r>
              <w:t xml:space="preserve">Ajouter </w:t>
            </w:r>
            <w:r w:rsidR="00920FD7">
              <w:t xml:space="preserve">quelques grains </w:t>
            </w:r>
            <w:r>
              <w:t xml:space="preserve"> de </w:t>
            </w:r>
            <w:proofErr w:type="spellStart"/>
            <w:r w:rsidR="00F87336">
              <w:t>murexide</w:t>
            </w:r>
            <w:proofErr w:type="spellEnd"/>
            <w:r>
              <w:t xml:space="preserve"> dans chaque tube. Le </w:t>
            </w:r>
            <w:proofErr w:type="spellStart"/>
            <w:r w:rsidR="00F87336">
              <w:t>murexide</w:t>
            </w:r>
            <w:proofErr w:type="spellEnd"/>
            <w:r w:rsidR="00F87336">
              <w:t xml:space="preserve"> </w:t>
            </w:r>
            <w:r>
              <w:t xml:space="preserve"> est libre.</w:t>
            </w:r>
          </w:p>
          <w:p w:rsidR="009D339A" w:rsidRDefault="005B09CA" w:rsidP="00294644">
            <w:pPr>
              <w:jc w:val="both"/>
            </w:pPr>
            <w:r>
              <w:t>Recommencer l’expérience dans deux autres tubes à essais, puis a</w:t>
            </w:r>
            <w:r w:rsidR="00F87336">
              <w:t xml:space="preserve">jouter un peu de solution </w:t>
            </w:r>
            <w:r>
              <w:t>de sulfate de nickel.</w:t>
            </w:r>
          </w:p>
          <w:p w:rsidR="00FB0F82" w:rsidRPr="009D339A" w:rsidRDefault="00EE0F35" w:rsidP="00294644">
            <w:pPr>
              <w:jc w:val="both"/>
            </w:pPr>
            <w:r>
              <w:t xml:space="preserve"> Le </w:t>
            </w:r>
            <w:proofErr w:type="spellStart"/>
            <w:r w:rsidR="00F87336">
              <w:t>murexide</w:t>
            </w:r>
            <w:proofErr w:type="spellEnd"/>
            <w:r w:rsidR="00B37014">
              <w:t xml:space="preserve"> </w:t>
            </w:r>
            <w:r>
              <w:t xml:space="preserve"> </w:t>
            </w:r>
            <w:r w:rsidR="00B37014">
              <w:t>réagi</w:t>
            </w:r>
            <w:r w:rsidR="008F508D">
              <w:t>t</w:t>
            </w:r>
            <w:r>
              <w:t xml:space="preserve"> avec </w:t>
            </w:r>
            <w:r w:rsidR="00B37014">
              <w:t xml:space="preserve">les ions nickel </w:t>
            </w:r>
            <w:r w:rsidR="00F87336">
              <w:t>Ni</w:t>
            </w:r>
            <w:r w:rsidR="00F87336">
              <w:rPr>
                <w:vertAlign w:val="superscript"/>
              </w:rPr>
              <w:t>2+</w:t>
            </w:r>
            <w:r w:rsidR="00F87336">
              <w:t xml:space="preserve"> </w:t>
            </w:r>
            <w:r w:rsidR="00FB0F82">
              <w:t>selon la réaction </w:t>
            </w:r>
            <w:r w:rsidR="009D339A">
              <w:t xml:space="preserve">d’équation </w:t>
            </w:r>
            <w:proofErr w:type="gramStart"/>
            <w:r w:rsidR="00FB0F82">
              <w:t xml:space="preserve">:  </w:t>
            </w:r>
            <w:r w:rsidR="00FB0F82" w:rsidRPr="005B09CA">
              <w:rPr>
                <w:sz w:val="28"/>
                <w:szCs w:val="28"/>
              </w:rPr>
              <w:t>Ni</w:t>
            </w:r>
            <w:r w:rsidR="00FB0F82" w:rsidRPr="005B09CA">
              <w:rPr>
                <w:sz w:val="28"/>
                <w:szCs w:val="28"/>
                <w:vertAlign w:val="superscript"/>
              </w:rPr>
              <w:t>2</w:t>
            </w:r>
            <w:proofErr w:type="gramEnd"/>
            <w:r w:rsidR="00FB0F82" w:rsidRPr="005B09CA">
              <w:rPr>
                <w:sz w:val="28"/>
                <w:szCs w:val="28"/>
                <w:vertAlign w:val="superscript"/>
              </w:rPr>
              <w:t>+</w:t>
            </w:r>
            <w:r w:rsidR="009D339A" w:rsidRPr="005B09CA">
              <w:rPr>
                <w:sz w:val="28"/>
                <w:szCs w:val="28"/>
                <w:vertAlign w:val="superscript"/>
              </w:rPr>
              <w:t xml:space="preserve"> </w:t>
            </w:r>
            <w:r w:rsidR="00FB0F82" w:rsidRPr="005B09CA">
              <w:rPr>
                <w:sz w:val="28"/>
                <w:szCs w:val="28"/>
              </w:rPr>
              <w:t>+ Mu</w:t>
            </w:r>
            <w:r w:rsidR="00FB0F82" w:rsidRPr="005B09CA">
              <w:rPr>
                <w:sz w:val="28"/>
                <w:szCs w:val="28"/>
                <w:vertAlign w:val="superscript"/>
              </w:rPr>
              <w:t>-</w:t>
            </w:r>
            <w:r w:rsidR="00FB0F82" w:rsidRPr="005B09CA">
              <w:rPr>
                <w:sz w:val="28"/>
                <w:szCs w:val="28"/>
              </w:rPr>
              <w:t xml:space="preserve"> = [</w:t>
            </w:r>
            <w:proofErr w:type="spellStart"/>
            <w:r w:rsidR="00FB0F82" w:rsidRPr="005B09CA">
              <w:rPr>
                <w:sz w:val="28"/>
                <w:szCs w:val="28"/>
              </w:rPr>
              <w:t>NiMu</w:t>
            </w:r>
            <w:proofErr w:type="spellEnd"/>
            <w:r w:rsidR="00FB0F82" w:rsidRPr="005B09CA">
              <w:rPr>
                <w:sz w:val="28"/>
                <w:szCs w:val="28"/>
              </w:rPr>
              <w:t>]</w:t>
            </w:r>
            <w:r w:rsidR="00FB0F82" w:rsidRPr="005B09CA">
              <w:rPr>
                <w:sz w:val="28"/>
                <w:szCs w:val="28"/>
                <w:vertAlign w:val="superscript"/>
              </w:rPr>
              <w:t>+</w:t>
            </w:r>
          </w:p>
          <w:p w:rsidR="00EE0F35" w:rsidRPr="00EB5895" w:rsidRDefault="005B09CA" w:rsidP="00294644">
            <w:pPr>
              <w:jc w:val="both"/>
            </w:pPr>
            <w:r>
              <w:t>Remplir le tableau ci-dessous résultant de vos expériences.</w:t>
            </w:r>
          </w:p>
        </w:tc>
      </w:tr>
      <w:tr w:rsidR="00EE0F35" w:rsidTr="00294644">
        <w:trPr>
          <w:trHeight w:val="3012"/>
          <w:jc w:val="center"/>
        </w:trPr>
        <w:tc>
          <w:tcPr>
            <w:tcW w:w="10417" w:type="dxa"/>
            <w:vAlign w:val="center"/>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3"/>
              <w:gridCol w:w="2693"/>
              <w:gridCol w:w="2268"/>
            </w:tblGrid>
            <w:tr w:rsidR="00B37014" w:rsidTr="00B37014">
              <w:trPr>
                <w:jc w:val="center"/>
              </w:trPr>
              <w:tc>
                <w:tcPr>
                  <w:tcW w:w="3993" w:type="dxa"/>
                  <w:vAlign w:val="center"/>
                </w:tcPr>
                <w:p w:rsidR="00B37014" w:rsidRDefault="00B37014" w:rsidP="00294644">
                  <w:pPr>
                    <w:jc w:val="center"/>
                  </w:pPr>
                  <w:r>
                    <w:t>Solution</w:t>
                  </w:r>
                </w:p>
              </w:tc>
              <w:tc>
                <w:tcPr>
                  <w:tcW w:w="2693" w:type="dxa"/>
                  <w:vAlign w:val="center"/>
                </w:tcPr>
                <w:p w:rsidR="00B37014" w:rsidRDefault="00B37014" w:rsidP="00294644">
                  <w:pPr>
                    <w:jc w:val="center"/>
                  </w:pPr>
                  <w:r>
                    <w:t>Acide chlorhydrique</w:t>
                  </w:r>
                </w:p>
              </w:tc>
              <w:tc>
                <w:tcPr>
                  <w:tcW w:w="2268" w:type="dxa"/>
                  <w:vAlign w:val="center"/>
                </w:tcPr>
                <w:p w:rsidR="00B37014" w:rsidRDefault="00B37014" w:rsidP="00294644">
                  <w:pPr>
                    <w:jc w:val="center"/>
                  </w:pPr>
                  <w:r>
                    <w:t>Tampon ammoniacal</w:t>
                  </w:r>
                </w:p>
              </w:tc>
            </w:tr>
            <w:tr w:rsidR="00B37014" w:rsidTr="00B37014">
              <w:trPr>
                <w:trHeight w:val="584"/>
                <w:jc w:val="center"/>
              </w:trPr>
              <w:tc>
                <w:tcPr>
                  <w:tcW w:w="3993" w:type="dxa"/>
                  <w:vAlign w:val="center"/>
                </w:tcPr>
                <w:p w:rsidR="00B37014" w:rsidRDefault="00B37014" w:rsidP="00294644">
                  <w:pPr>
                    <w:jc w:val="center"/>
                  </w:pPr>
                  <w:r>
                    <w:t>pH</w:t>
                  </w:r>
                </w:p>
              </w:tc>
              <w:tc>
                <w:tcPr>
                  <w:tcW w:w="2693" w:type="dxa"/>
                  <w:vAlign w:val="center"/>
                </w:tcPr>
                <w:p w:rsidR="00B37014" w:rsidRDefault="00B37014" w:rsidP="00294644">
                  <w:pPr>
                    <w:jc w:val="center"/>
                  </w:pPr>
                </w:p>
                <w:p w:rsidR="00B37014" w:rsidRDefault="00B37014" w:rsidP="00294644">
                  <w:pPr>
                    <w:jc w:val="center"/>
                  </w:pPr>
                </w:p>
              </w:tc>
              <w:tc>
                <w:tcPr>
                  <w:tcW w:w="2268" w:type="dxa"/>
                  <w:vAlign w:val="center"/>
                </w:tcPr>
                <w:p w:rsidR="00B37014" w:rsidRDefault="00B37014" w:rsidP="00294644">
                  <w:pPr>
                    <w:jc w:val="center"/>
                  </w:pPr>
                </w:p>
              </w:tc>
            </w:tr>
            <w:tr w:rsidR="00B37014" w:rsidTr="00B37014">
              <w:trPr>
                <w:trHeight w:val="655"/>
                <w:jc w:val="center"/>
              </w:trPr>
              <w:tc>
                <w:tcPr>
                  <w:tcW w:w="3993" w:type="dxa"/>
                  <w:vAlign w:val="center"/>
                </w:tcPr>
                <w:p w:rsidR="00B37014" w:rsidRPr="008F508D" w:rsidRDefault="00B37014" w:rsidP="00F87336">
                  <w:pPr>
                    <w:jc w:val="center"/>
                    <w:rPr>
                      <w:vertAlign w:val="superscript"/>
                    </w:rPr>
                  </w:pPr>
                  <w:r>
                    <w:t xml:space="preserve">Couleur du </w:t>
                  </w:r>
                  <w:proofErr w:type="spellStart"/>
                  <w:r>
                    <w:t>murexide</w:t>
                  </w:r>
                  <w:proofErr w:type="spellEnd"/>
                  <w:r>
                    <w:t xml:space="preserve"> libre</w:t>
                  </w:r>
                  <w:r w:rsidR="008F508D">
                    <w:t xml:space="preserve"> </w:t>
                  </w:r>
                  <w:r w:rsidR="008F508D" w:rsidRPr="008F508D">
                    <w:rPr>
                      <w:sz w:val="28"/>
                      <w:szCs w:val="28"/>
                    </w:rPr>
                    <w:t>Mu</w:t>
                  </w:r>
                  <w:r w:rsidR="008F508D" w:rsidRPr="008F508D">
                    <w:rPr>
                      <w:sz w:val="28"/>
                      <w:szCs w:val="28"/>
                      <w:vertAlign w:val="superscript"/>
                    </w:rPr>
                    <w:t>-</w:t>
                  </w:r>
                </w:p>
              </w:tc>
              <w:tc>
                <w:tcPr>
                  <w:tcW w:w="2693" w:type="dxa"/>
                  <w:vAlign w:val="center"/>
                </w:tcPr>
                <w:p w:rsidR="00B37014" w:rsidRDefault="00B37014" w:rsidP="00294644">
                  <w:pPr>
                    <w:jc w:val="center"/>
                  </w:pPr>
                </w:p>
                <w:p w:rsidR="00B37014" w:rsidRDefault="00B37014" w:rsidP="00294644">
                  <w:pPr>
                    <w:jc w:val="center"/>
                  </w:pPr>
                </w:p>
                <w:p w:rsidR="00B37014" w:rsidRDefault="00B37014" w:rsidP="00294644">
                  <w:pPr>
                    <w:jc w:val="center"/>
                  </w:pPr>
                </w:p>
              </w:tc>
              <w:tc>
                <w:tcPr>
                  <w:tcW w:w="2268" w:type="dxa"/>
                  <w:vAlign w:val="center"/>
                </w:tcPr>
                <w:p w:rsidR="00B37014" w:rsidRDefault="00B37014" w:rsidP="00294644">
                  <w:pPr>
                    <w:jc w:val="center"/>
                  </w:pPr>
                </w:p>
              </w:tc>
            </w:tr>
            <w:tr w:rsidR="00B37014" w:rsidTr="00B37014">
              <w:trPr>
                <w:trHeight w:val="677"/>
                <w:jc w:val="center"/>
              </w:trPr>
              <w:tc>
                <w:tcPr>
                  <w:tcW w:w="3993" w:type="dxa"/>
                  <w:vAlign w:val="center"/>
                </w:tcPr>
                <w:p w:rsidR="00B37014" w:rsidRPr="00F87336" w:rsidRDefault="00B37014" w:rsidP="008F508D">
                  <w:pPr>
                    <w:jc w:val="center"/>
                    <w:rPr>
                      <w:vertAlign w:val="superscript"/>
                    </w:rPr>
                  </w:pPr>
                  <w:r>
                    <w:t xml:space="preserve">Couleur </w:t>
                  </w:r>
                  <w:r w:rsidR="008F508D">
                    <w:t xml:space="preserve">du complexe </w:t>
                  </w:r>
                  <w:r>
                    <w:t xml:space="preserve"> </w:t>
                  </w:r>
                  <w:r w:rsidR="008F508D" w:rsidRPr="008F508D">
                    <w:rPr>
                      <w:sz w:val="24"/>
                      <w:szCs w:val="24"/>
                    </w:rPr>
                    <w:t>[</w:t>
                  </w:r>
                  <w:proofErr w:type="spellStart"/>
                  <w:r w:rsidR="008F508D" w:rsidRPr="008F508D">
                    <w:rPr>
                      <w:sz w:val="24"/>
                      <w:szCs w:val="24"/>
                    </w:rPr>
                    <w:t>NiMu</w:t>
                  </w:r>
                  <w:proofErr w:type="spellEnd"/>
                  <w:proofErr w:type="gramStart"/>
                  <w:r w:rsidR="008F508D" w:rsidRPr="008F508D">
                    <w:rPr>
                      <w:sz w:val="24"/>
                      <w:szCs w:val="24"/>
                    </w:rPr>
                    <w:t>]</w:t>
                  </w:r>
                  <w:r w:rsidR="008F508D" w:rsidRPr="008F508D">
                    <w:rPr>
                      <w:sz w:val="24"/>
                      <w:szCs w:val="24"/>
                      <w:vertAlign w:val="superscript"/>
                    </w:rPr>
                    <w:t>+</w:t>
                  </w:r>
                  <w:proofErr w:type="gramEnd"/>
                </w:p>
              </w:tc>
              <w:tc>
                <w:tcPr>
                  <w:tcW w:w="2693" w:type="dxa"/>
                  <w:vAlign w:val="center"/>
                </w:tcPr>
                <w:p w:rsidR="00B37014" w:rsidRDefault="00B37014" w:rsidP="00294644">
                  <w:pPr>
                    <w:jc w:val="center"/>
                  </w:pPr>
                </w:p>
                <w:p w:rsidR="00B37014" w:rsidRDefault="00B37014" w:rsidP="00294644">
                  <w:pPr>
                    <w:jc w:val="center"/>
                  </w:pPr>
                </w:p>
                <w:p w:rsidR="00B37014" w:rsidRDefault="00B37014" w:rsidP="00294644">
                  <w:pPr>
                    <w:jc w:val="center"/>
                  </w:pPr>
                </w:p>
              </w:tc>
              <w:tc>
                <w:tcPr>
                  <w:tcW w:w="2268" w:type="dxa"/>
                  <w:vAlign w:val="center"/>
                </w:tcPr>
                <w:p w:rsidR="00B37014" w:rsidRDefault="00B37014" w:rsidP="00294644">
                  <w:pPr>
                    <w:jc w:val="center"/>
                  </w:pPr>
                </w:p>
              </w:tc>
            </w:tr>
          </w:tbl>
          <w:p w:rsidR="00EE0F35" w:rsidRDefault="00EE0F35" w:rsidP="00294644">
            <w:pPr>
              <w:jc w:val="both"/>
            </w:pPr>
          </w:p>
        </w:tc>
      </w:tr>
    </w:tbl>
    <w:p w:rsidR="009D339A" w:rsidRDefault="009D339A" w:rsidP="00771C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pPr>
    </w:p>
    <w:p w:rsidR="009D339A" w:rsidRDefault="009D339A" w:rsidP="00771C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pPr>
    </w:p>
    <w:tbl>
      <w:tblPr>
        <w:tblW w:w="10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84"/>
      </w:tblGrid>
      <w:tr w:rsidR="00FB0F82" w:rsidRPr="00573DC6" w:rsidTr="00294644">
        <w:trPr>
          <w:jc w:val="center"/>
        </w:trPr>
        <w:tc>
          <w:tcPr>
            <w:tcW w:w="10384" w:type="dxa"/>
            <w:shd w:val="pct20" w:color="auto" w:fill="auto"/>
          </w:tcPr>
          <w:p w:rsidR="00FB0F82" w:rsidRPr="00573DC6" w:rsidRDefault="00FB0F82" w:rsidP="00FB0F82">
            <w:pPr>
              <w:jc w:val="center"/>
              <w:rPr>
                <w:b/>
                <w:sz w:val="24"/>
                <w:szCs w:val="24"/>
              </w:rPr>
            </w:pPr>
            <w:r w:rsidRPr="00573DC6">
              <w:rPr>
                <w:b/>
                <w:sz w:val="24"/>
                <w:szCs w:val="24"/>
              </w:rPr>
              <w:t>Docume</w:t>
            </w:r>
            <w:r w:rsidR="002C0B82">
              <w:rPr>
                <w:b/>
                <w:sz w:val="24"/>
                <w:szCs w:val="24"/>
              </w:rPr>
              <w:t>nt 3</w:t>
            </w:r>
            <w:r>
              <w:rPr>
                <w:b/>
                <w:sz w:val="24"/>
                <w:szCs w:val="24"/>
              </w:rPr>
              <w:t xml:space="preserve"> : préparation de la solution à titrer </w:t>
            </w:r>
          </w:p>
        </w:tc>
      </w:tr>
      <w:tr w:rsidR="00A0664F" w:rsidRPr="00EB5895" w:rsidTr="00194B0E">
        <w:trPr>
          <w:jc w:val="center"/>
        </w:trPr>
        <w:tc>
          <w:tcPr>
            <w:tcW w:w="10384" w:type="dxa"/>
            <w:vAlign w:val="center"/>
          </w:tcPr>
          <w:p w:rsidR="00A0664F" w:rsidRDefault="00A0664F" w:rsidP="000B5102">
            <w:r>
              <w:t xml:space="preserve">on prélève 5,0 </w:t>
            </w:r>
            <w:proofErr w:type="spellStart"/>
            <w:r>
              <w:t>mL</w:t>
            </w:r>
            <w:proofErr w:type="spellEnd"/>
            <w:r>
              <w:t xml:space="preserve"> de la solution S</w:t>
            </w:r>
            <w:r>
              <w:rPr>
                <w:vertAlign w:val="subscript"/>
              </w:rPr>
              <w:t>1</w:t>
            </w:r>
            <w:r>
              <w:t xml:space="preserve">  de la solution d'électrolyse de concentration </w:t>
            </w:r>
            <w:r w:rsidRPr="008F508D">
              <w:rPr>
                <w:sz w:val="24"/>
                <w:szCs w:val="24"/>
              </w:rPr>
              <w:t>[Ni</w:t>
            </w:r>
            <w:r w:rsidRPr="008F508D">
              <w:rPr>
                <w:sz w:val="24"/>
                <w:szCs w:val="24"/>
                <w:vertAlign w:val="superscript"/>
              </w:rPr>
              <w:t>2+</w:t>
            </w:r>
            <w:proofErr w:type="gramStart"/>
            <w:r w:rsidRPr="008F508D">
              <w:rPr>
                <w:sz w:val="24"/>
                <w:szCs w:val="24"/>
              </w:rPr>
              <w:t>]</w:t>
            </w:r>
            <w:r>
              <w:rPr>
                <w:vertAlign w:val="subscript"/>
              </w:rPr>
              <w:t>1</w:t>
            </w:r>
            <w:proofErr w:type="gramEnd"/>
            <w:r>
              <w:t xml:space="preserve"> pour obtenir 100 </w:t>
            </w:r>
            <w:proofErr w:type="spellStart"/>
            <w:r>
              <w:t>mL</w:t>
            </w:r>
            <w:proofErr w:type="spellEnd"/>
            <w:r>
              <w:t xml:space="preserve"> d’une solution S</w:t>
            </w:r>
            <w:r>
              <w:rPr>
                <w:vertAlign w:val="subscript"/>
              </w:rPr>
              <w:t>2</w:t>
            </w:r>
            <w:r>
              <w:t xml:space="preserve"> de concentration </w:t>
            </w:r>
            <w:r w:rsidRPr="008F508D">
              <w:rPr>
                <w:sz w:val="24"/>
                <w:szCs w:val="24"/>
              </w:rPr>
              <w:t>[Ni</w:t>
            </w:r>
            <w:r w:rsidRPr="008F508D">
              <w:rPr>
                <w:sz w:val="24"/>
                <w:szCs w:val="24"/>
                <w:vertAlign w:val="superscript"/>
              </w:rPr>
              <w:t>2+</w:t>
            </w:r>
            <w:r w:rsidRPr="008F508D">
              <w:rPr>
                <w:sz w:val="24"/>
                <w:szCs w:val="24"/>
              </w:rPr>
              <w:t>]</w:t>
            </w:r>
            <w:r w:rsidRPr="008F508D">
              <w:rPr>
                <w:sz w:val="24"/>
                <w:szCs w:val="24"/>
                <w:vertAlign w:val="subscript"/>
              </w:rPr>
              <w:t>2</w:t>
            </w:r>
            <w:r w:rsidRPr="008F508D">
              <w:rPr>
                <w:sz w:val="24"/>
                <w:szCs w:val="24"/>
              </w:rPr>
              <w:t xml:space="preserve"> </w:t>
            </w:r>
            <w:r>
              <w:t xml:space="preserve">. Quel matériel doit-on utiliser ? </w:t>
            </w:r>
            <w:r w:rsidR="005B09CA">
              <w:t>Réaliser la dilution.</w:t>
            </w:r>
          </w:p>
          <w:p w:rsidR="00A0664F" w:rsidRDefault="00A0664F" w:rsidP="000B5102"/>
          <w:p w:rsidR="00A0664F" w:rsidRDefault="00A0664F" w:rsidP="000B5102"/>
          <w:p w:rsidR="00A0664F" w:rsidRDefault="00A0664F" w:rsidP="000B5102"/>
          <w:p w:rsidR="00A0664F" w:rsidRDefault="00A0664F" w:rsidP="000B5102"/>
          <w:p w:rsidR="00A0664F" w:rsidRDefault="00A0664F" w:rsidP="000B5102"/>
          <w:p w:rsidR="00A0664F" w:rsidRDefault="00A0664F" w:rsidP="000B5102"/>
          <w:p w:rsidR="00A0664F" w:rsidRPr="00EB5895" w:rsidRDefault="00A0664F" w:rsidP="00A0664F"/>
        </w:tc>
      </w:tr>
    </w:tbl>
    <w:p w:rsidR="00771CCA" w:rsidRDefault="00771CCA" w:rsidP="00771CCA"/>
    <w:p w:rsidR="009D339A" w:rsidRDefault="009D339A" w:rsidP="00771CCA"/>
    <w:p w:rsidR="009D339A" w:rsidRDefault="009D339A" w:rsidP="00771CCA"/>
    <w:p w:rsidR="009D339A" w:rsidRDefault="009D339A" w:rsidP="00771CCA"/>
    <w:tbl>
      <w:tblPr>
        <w:tblW w:w="104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0"/>
        <w:gridCol w:w="5177"/>
      </w:tblGrid>
      <w:tr w:rsidR="00F87336" w:rsidTr="00294644">
        <w:trPr>
          <w:jc w:val="center"/>
        </w:trPr>
        <w:tc>
          <w:tcPr>
            <w:tcW w:w="10417" w:type="dxa"/>
            <w:gridSpan w:val="2"/>
            <w:tcBorders>
              <w:bottom w:val="single" w:sz="4" w:space="0" w:color="000000"/>
            </w:tcBorders>
            <w:shd w:val="pct20" w:color="auto" w:fill="auto"/>
          </w:tcPr>
          <w:p w:rsidR="00F87336" w:rsidRPr="00605732" w:rsidRDefault="00F87336" w:rsidP="00FB0F82">
            <w:pPr>
              <w:jc w:val="center"/>
              <w:rPr>
                <w:b/>
                <w:sz w:val="24"/>
                <w:szCs w:val="24"/>
              </w:rPr>
            </w:pPr>
            <w:r w:rsidRPr="00605732">
              <w:rPr>
                <w:b/>
                <w:sz w:val="24"/>
                <w:szCs w:val="24"/>
              </w:rPr>
              <w:lastRenderedPageBreak/>
              <w:t xml:space="preserve">Document 4 : Dosage </w:t>
            </w:r>
            <w:r w:rsidR="00FB0F82">
              <w:rPr>
                <w:b/>
                <w:sz w:val="24"/>
                <w:szCs w:val="24"/>
              </w:rPr>
              <w:t>des ions nickel</w:t>
            </w:r>
          </w:p>
        </w:tc>
      </w:tr>
      <w:tr w:rsidR="00F87336" w:rsidTr="00294644">
        <w:trPr>
          <w:jc w:val="center"/>
        </w:trPr>
        <w:tc>
          <w:tcPr>
            <w:tcW w:w="10417" w:type="dxa"/>
            <w:gridSpan w:val="2"/>
            <w:tcBorders>
              <w:bottom w:val="single" w:sz="4" w:space="0" w:color="000000"/>
            </w:tcBorders>
            <w:shd w:val="pct20" w:color="auto" w:fill="auto"/>
          </w:tcPr>
          <w:p w:rsidR="00F87336" w:rsidRPr="00605732" w:rsidRDefault="00F87336" w:rsidP="00294644">
            <w:pPr>
              <w:jc w:val="center"/>
              <w:rPr>
                <w:b/>
                <w:sz w:val="24"/>
                <w:szCs w:val="24"/>
              </w:rPr>
            </w:pPr>
            <w:r w:rsidRPr="00605732">
              <w:rPr>
                <w:b/>
                <w:sz w:val="24"/>
                <w:szCs w:val="24"/>
              </w:rPr>
              <w:t>Mode opératoire</w:t>
            </w:r>
          </w:p>
        </w:tc>
      </w:tr>
      <w:tr w:rsidR="00F87336" w:rsidTr="005B09CA">
        <w:trPr>
          <w:jc w:val="center"/>
        </w:trPr>
        <w:tc>
          <w:tcPr>
            <w:tcW w:w="5240" w:type="dxa"/>
            <w:shd w:val="clear" w:color="auto" w:fill="auto"/>
          </w:tcPr>
          <w:p w:rsidR="00F87336" w:rsidRPr="0026166B" w:rsidRDefault="00F87336" w:rsidP="00F87336">
            <w:pPr>
              <w:numPr>
                <w:ilvl w:val="0"/>
                <w:numId w:val="11"/>
              </w:numPr>
              <w:spacing w:after="120" w:line="240" w:lineRule="auto"/>
              <w:jc w:val="both"/>
              <w:rPr>
                <w:szCs w:val="20"/>
              </w:rPr>
            </w:pPr>
            <w:r w:rsidRPr="0026166B">
              <w:rPr>
                <w:szCs w:val="20"/>
              </w:rPr>
              <w:t xml:space="preserve">Dans un erlenmeyer, introduire </w:t>
            </w:r>
            <w:r>
              <w:rPr>
                <w:szCs w:val="20"/>
              </w:rPr>
              <w:t>V</w:t>
            </w:r>
            <w:r>
              <w:rPr>
                <w:szCs w:val="20"/>
                <w:vertAlign w:val="subscript"/>
              </w:rPr>
              <w:t>2</w:t>
            </w:r>
            <w:r>
              <w:rPr>
                <w:szCs w:val="20"/>
              </w:rPr>
              <w:t xml:space="preserve">= 10,0 </w:t>
            </w:r>
            <w:proofErr w:type="spellStart"/>
            <w:r>
              <w:rPr>
                <w:szCs w:val="20"/>
              </w:rPr>
              <w:t>mL</w:t>
            </w:r>
            <w:proofErr w:type="spellEnd"/>
            <w:r w:rsidRPr="0026166B">
              <w:rPr>
                <w:szCs w:val="20"/>
              </w:rPr>
              <w:t xml:space="preserve"> </w:t>
            </w:r>
            <w:r>
              <w:rPr>
                <w:szCs w:val="20"/>
              </w:rPr>
              <w:t>de solution S</w:t>
            </w:r>
            <w:r>
              <w:rPr>
                <w:szCs w:val="20"/>
                <w:vertAlign w:val="subscript"/>
              </w:rPr>
              <w:t>2</w:t>
            </w:r>
          </w:p>
          <w:p w:rsidR="00F87336" w:rsidRPr="0026166B" w:rsidRDefault="00F87336" w:rsidP="00F87336">
            <w:pPr>
              <w:numPr>
                <w:ilvl w:val="0"/>
                <w:numId w:val="11"/>
              </w:numPr>
              <w:spacing w:after="120" w:line="240" w:lineRule="auto"/>
              <w:jc w:val="both"/>
              <w:rPr>
                <w:szCs w:val="20"/>
              </w:rPr>
            </w:pPr>
            <w:r>
              <w:rPr>
                <w:szCs w:val="20"/>
              </w:rPr>
              <w:t>Ajouter 5</w:t>
            </w:r>
            <w:r w:rsidRPr="0026166B">
              <w:rPr>
                <w:szCs w:val="20"/>
              </w:rPr>
              <w:t xml:space="preserve"> </w:t>
            </w:r>
            <w:proofErr w:type="spellStart"/>
            <w:r w:rsidRPr="0026166B">
              <w:rPr>
                <w:szCs w:val="20"/>
              </w:rPr>
              <w:t>mL</w:t>
            </w:r>
            <w:proofErr w:type="spellEnd"/>
            <w:r w:rsidRPr="0026166B">
              <w:rPr>
                <w:szCs w:val="20"/>
              </w:rPr>
              <w:t xml:space="preserve"> environ, de solution de tampon ammoniacal de </w:t>
            </w:r>
            <w:r w:rsidRPr="0026166B">
              <w:rPr>
                <w:position w:val="-10"/>
                <w:szCs w:val="20"/>
              </w:rPr>
              <w:object w:dxaOrig="780" w:dyaOrig="300">
                <v:shape id="_x0000_i1029" type="#_x0000_t75" style="width:38.7pt;height:14.95pt" o:ole="">
                  <v:imagedata r:id="rId14" o:title=""/>
                </v:shape>
                <o:OLEObject Type="Embed" ProgID="Equation.3" ShapeID="_x0000_i1029" DrawAspect="Content" ObjectID="_1584382297" r:id="rId15"/>
              </w:object>
            </w:r>
            <w:r w:rsidRPr="0026166B">
              <w:rPr>
                <w:szCs w:val="20"/>
              </w:rPr>
              <w:t xml:space="preserve"> et </w:t>
            </w:r>
            <w:r w:rsidR="00B37014">
              <w:rPr>
                <w:szCs w:val="20"/>
              </w:rPr>
              <w:t>quelques grains</w:t>
            </w:r>
            <w:r w:rsidRPr="0026166B">
              <w:rPr>
                <w:szCs w:val="20"/>
              </w:rPr>
              <w:t xml:space="preserve"> de </w:t>
            </w:r>
            <w:proofErr w:type="spellStart"/>
            <w:r>
              <w:rPr>
                <w:szCs w:val="20"/>
              </w:rPr>
              <w:t>murexide</w:t>
            </w:r>
            <w:proofErr w:type="spellEnd"/>
            <w:r w:rsidR="005B09CA">
              <w:rPr>
                <w:szCs w:val="20"/>
              </w:rPr>
              <w:t>.</w:t>
            </w:r>
          </w:p>
          <w:p w:rsidR="00F87336" w:rsidRPr="0026166B" w:rsidRDefault="00F87336" w:rsidP="00F87336">
            <w:pPr>
              <w:numPr>
                <w:ilvl w:val="0"/>
                <w:numId w:val="11"/>
              </w:numPr>
              <w:spacing w:after="120" w:line="240" w:lineRule="auto"/>
              <w:jc w:val="both"/>
              <w:rPr>
                <w:szCs w:val="20"/>
              </w:rPr>
            </w:pPr>
            <w:r>
              <w:rPr>
                <w:szCs w:val="20"/>
              </w:rPr>
              <w:t>Ajouter environ 5</w:t>
            </w:r>
            <w:r w:rsidRPr="0026166B">
              <w:rPr>
                <w:szCs w:val="20"/>
              </w:rPr>
              <w:t xml:space="preserve">0 </w:t>
            </w:r>
            <w:proofErr w:type="spellStart"/>
            <w:r w:rsidRPr="0026166B">
              <w:rPr>
                <w:szCs w:val="20"/>
              </w:rPr>
              <w:t>mL</w:t>
            </w:r>
            <w:proofErr w:type="spellEnd"/>
            <w:r w:rsidRPr="0026166B">
              <w:rPr>
                <w:szCs w:val="20"/>
              </w:rPr>
              <w:t xml:space="preserve"> d’eau distillée</w:t>
            </w:r>
            <w:r w:rsidR="005B09CA">
              <w:rPr>
                <w:szCs w:val="20"/>
              </w:rPr>
              <w:t>.</w:t>
            </w:r>
          </w:p>
          <w:p w:rsidR="00F87336" w:rsidRPr="0026166B" w:rsidRDefault="00F87336" w:rsidP="005B09CA">
            <w:pPr>
              <w:numPr>
                <w:ilvl w:val="0"/>
                <w:numId w:val="11"/>
              </w:numPr>
              <w:spacing w:after="120" w:line="240" w:lineRule="auto"/>
              <w:rPr>
                <w:szCs w:val="20"/>
              </w:rPr>
            </w:pPr>
            <w:r w:rsidRPr="0026166B">
              <w:rPr>
                <w:szCs w:val="20"/>
              </w:rPr>
              <w:t>Doser</w:t>
            </w:r>
            <w:r w:rsidR="005B09CA">
              <w:rPr>
                <w:szCs w:val="20"/>
              </w:rPr>
              <w:t xml:space="preserve"> l’échantillon rapidement, puis </w:t>
            </w:r>
            <w:r w:rsidRPr="0026166B">
              <w:rPr>
                <w:szCs w:val="20"/>
              </w:rPr>
              <w:t>précisément, par la solution d’EDTA de concentration</w:t>
            </w:r>
            <w:r>
              <w:rPr>
                <w:szCs w:val="20"/>
              </w:rPr>
              <w:t xml:space="preserve"> molaire C</w:t>
            </w:r>
            <w:r>
              <w:rPr>
                <w:szCs w:val="20"/>
                <w:vertAlign w:val="subscript"/>
              </w:rPr>
              <w:t>EDTA</w:t>
            </w:r>
            <w:r>
              <w:rPr>
                <w:szCs w:val="20"/>
              </w:rPr>
              <w:t xml:space="preserve"> = 5,0×10</w:t>
            </w:r>
            <w:r>
              <w:rPr>
                <w:szCs w:val="20"/>
                <w:vertAlign w:val="superscript"/>
              </w:rPr>
              <w:t>-2</w:t>
            </w:r>
            <w:r>
              <w:rPr>
                <w:szCs w:val="20"/>
              </w:rPr>
              <w:t xml:space="preserve"> mol.L</w:t>
            </w:r>
            <w:r>
              <w:rPr>
                <w:szCs w:val="20"/>
                <w:vertAlign w:val="superscript"/>
              </w:rPr>
              <w:t>-</w:t>
            </w:r>
            <w:proofErr w:type="gramStart"/>
            <w:r>
              <w:rPr>
                <w:szCs w:val="20"/>
                <w:vertAlign w:val="superscript"/>
              </w:rPr>
              <w:t>1</w:t>
            </w:r>
            <w:r>
              <w:rPr>
                <w:szCs w:val="20"/>
              </w:rPr>
              <w:t xml:space="preserve"> </w:t>
            </w:r>
            <w:r w:rsidRPr="0026166B">
              <w:rPr>
                <w:szCs w:val="20"/>
              </w:rPr>
              <w:t>.</w:t>
            </w:r>
            <w:proofErr w:type="gramEnd"/>
          </w:p>
          <w:p w:rsidR="00FB0F82" w:rsidRDefault="00F87336" w:rsidP="00F87336">
            <w:pPr>
              <w:numPr>
                <w:ilvl w:val="0"/>
                <w:numId w:val="11"/>
              </w:numPr>
              <w:spacing w:after="120" w:line="240" w:lineRule="auto"/>
              <w:jc w:val="both"/>
              <w:rPr>
                <w:szCs w:val="20"/>
              </w:rPr>
            </w:pPr>
            <w:r w:rsidRPr="0026166B">
              <w:rPr>
                <w:szCs w:val="20"/>
              </w:rPr>
              <w:t>L’équation de dosage est :</w:t>
            </w:r>
          </w:p>
          <w:p w:rsidR="00F87336" w:rsidRPr="008F508D" w:rsidRDefault="00FB0F82" w:rsidP="00FB0F82">
            <w:pPr>
              <w:spacing w:after="120" w:line="240" w:lineRule="auto"/>
              <w:ind w:left="360"/>
              <w:jc w:val="both"/>
              <w:rPr>
                <w:sz w:val="24"/>
                <w:szCs w:val="24"/>
              </w:rPr>
            </w:pPr>
            <w:r w:rsidRPr="008F508D">
              <w:rPr>
                <w:sz w:val="24"/>
                <w:szCs w:val="24"/>
              </w:rPr>
              <w:t>[</w:t>
            </w:r>
            <w:proofErr w:type="spellStart"/>
            <w:r w:rsidRPr="008F508D">
              <w:rPr>
                <w:sz w:val="24"/>
                <w:szCs w:val="24"/>
              </w:rPr>
              <w:t>NiMu</w:t>
            </w:r>
            <w:proofErr w:type="spellEnd"/>
            <w:r w:rsidRPr="008F508D">
              <w:rPr>
                <w:sz w:val="24"/>
                <w:szCs w:val="24"/>
              </w:rPr>
              <w:t>]</w:t>
            </w:r>
            <w:r w:rsidRPr="008F508D">
              <w:rPr>
                <w:sz w:val="24"/>
                <w:szCs w:val="24"/>
                <w:vertAlign w:val="superscript"/>
              </w:rPr>
              <w:t>+</w:t>
            </w:r>
            <w:r w:rsidRPr="008F508D">
              <w:rPr>
                <w:sz w:val="24"/>
                <w:szCs w:val="24"/>
              </w:rPr>
              <w:t xml:space="preserve"> + H</w:t>
            </w:r>
            <w:r w:rsidRPr="008F508D">
              <w:rPr>
                <w:sz w:val="24"/>
                <w:szCs w:val="24"/>
                <w:vertAlign w:val="subscript"/>
              </w:rPr>
              <w:t>2</w:t>
            </w:r>
            <w:r w:rsidRPr="008F508D">
              <w:rPr>
                <w:sz w:val="24"/>
                <w:szCs w:val="24"/>
              </w:rPr>
              <w:t>Y</w:t>
            </w:r>
            <w:r w:rsidRPr="008F508D">
              <w:rPr>
                <w:sz w:val="24"/>
                <w:szCs w:val="24"/>
                <w:vertAlign w:val="superscript"/>
              </w:rPr>
              <w:t>2-</w:t>
            </w:r>
            <w:r w:rsidRPr="008F508D">
              <w:rPr>
                <w:sz w:val="24"/>
                <w:szCs w:val="24"/>
              </w:rPr>
              <w:t xml:space="preserve"> + 2 NH</w:t>
            </w:r>
            <w:r w:rsidRPr="008F508D">
              <w:rPr>
                <w:sz w:val="24"/>
                <w:szCs w:val="24"/>
                <w:vertAlign w:val="subscript"/>
              </w:rPr>
              <w:t>3</w:t>
            </w:r>
            <w:r w:rsidRPr="008F508D">
              <w:rPr>
                <w:sz w:val="24"/>
                <w:szCs w:val="24"/>
              </w:rPr>
              <w:t xml:space="preserve"> = </w:t>
            </w:r>
            <w:r w:rsidR="002C0B82" w:rsidRPr="008F508D">
              <w:rPr>
                <w:sz w:val="24"/>
                <w:szCs w:val="24"/>
              </w:rPr>
              <w:t>[</w:t>
            </w:r>
            <w:proofErr w:type="spellStart"/>
            <w:r w:rsidR="002C0B82" w:rsidRPr="008F508D">
              <w:rPr>
                <w:sz w:val="24"/>
                <w:szCs w:val="24"/>
              </w:rPr>
              <w:t>NiY</w:t>
            </w:r>
            <w:proofErr w:type="spellEnd"/>
            <w:proofErr w:type="gramStart"/>
            <w:r w:rsidR="002C0B82" w:rsidRPr="008F508D">
              <w:rPr>
                <w:sz w:val="24"/>
                <w:szCs w:val="24"/>
              </w:rPr>
              <w:t>]</w:t>
            </w:r>
            <w:r w:rsidR="002C0B82" w:rsidRPr="008F508D">
              <w:rPr>
                <w:sz w:val="24"/>
                <w:szCs w:val="24"/>
                <w:vertAlign w:val="superscript"/>
              </w:rPr>
              <w:t>2</w:t>
            </w:r>
            <w:proofErr w:type="gramEnd"/>
            <w:r w:rsidR="002C0B82" w:rsidRPr="008F508D">
              <w:rPr>
                <w:sz w:val="24"/>
                <w:szCs w:val="24"/>
                <w:vertAlign w:val="superscript"/>
              </w:rPr>
              <w:t>-</w:t>
            </w:r>
            <w:r w:rsidR="002C0B82" w:rsidRPr="008F508D">
              <w:rPr>
                <w:sz w:val="24"/>
                <w:szCs w:val="24"/>
              </w:rPr>
              <w:t xml:space="preserve"> +Mu</w:t>
            </w:r>
            <w:r w:rsidR="002C0B82" w:rsidRPr="008F508D">
              <w:rPr>
                <w:sz w:val="24"/>
                <w:szCs w:val="24"/>
                <w:vertAlign w:val="superscript"/>
              </w:rPr>
              <w:t>-</w:t>
            </w:r>
            <w:r w:rsidR="002C0B82" w:rsidRPr="008F508D">
              <w:rPr>
                <w:sz w:val="24"/>
                <w:szCs w:val="24"/>
              </w:rPr>
              <w:t xml:space="preserve"> + 2 NH</w:t>
            </w:r>
            <w:r w:rsidR="002C0B82" w:rsidRPr="008F508D">
              <w:rPr>
                <w:sz w:val="24"/>
                <w:szCs w:val="24"/>
                <w:vertAlign w:val="subscript"/>
              </w:rPr>
              <w:t>4</w:t>
            </w:r>
            <w:r w:rsidR="002C0B82" w:rsidRPr="008F508D">
              <w:rPr>
                <w:sz w:val="24"/>
                <w:szCs w:val="24"/>
                <w:vertAlign w:val="superscript"/>
              </w:rPr>
              <w:t>+</w:t>
            </w:r>
          </w:p>
          <w:p w:rsidR="00F87336" w:rsidRPr="0026166B" w:rsidRDefault="00F87336" w:rsidP="00F87336">
            <w:pPr>
              <w:numPr>
                <w:ilvl w:val="0"/>
                <w:numId w:val="11"/>
              </w:numPr>
              <w:spacing w:after="120" w:line="240" w:lineRule="auto"/>
              <w:jc w:val="both"/>
              <w:rPr>
                <w:szCs w:val="20"/>
              </w:rPr>
            </w:pPr>
            <w:r w:rsidRPr="0026166B">
              <w:rPr>
                <w:szCs w:val="20"/>
              </w:rPr>
              <w:t xml:space="preserve">Relever la valeur du volume équivalent : </w:t>
            </w:r>
          </w:p>
          <w:p w:rsidR="00F87336" w:rsidRPr="0026166B" w:rsidRDefault="00F87336" w:rsidP="00294644">
            <w:pPr>
              <w:ind w:left="360"/>
              <w:jc w:val="both"/>
              <w:rPr>
                <w:szCs w:val="20"/>
              </w:rPr>
            </w:pPr>
            <w:r w:rsidRPr="0026166B">
              <w:rPr>
                <w:szCs w:val="20"/>
              </w:rPr>
              <w:t xml:space="preserve">                   </w:t>
            </w:r>
            <w:r w:rsidRPr="0026166B">
              <w:rPr>
                <w:position w:val="-10"/>
                <w:szCs w:val="20"/>
              </w:rPr>
              <w:object w:dxaOrig="639" w:dyaOrig="320">
                <v:shape id="_x0000_i1030" type="#_x0000_t75" style="width:31.9pt;height:15.6pt" o:ole="">
                  <v:imagedata r:id="rId16" o:title=""/>
                </v:shape>
                <o:OLEObject Type="Embed" ProgID="Equation.3" ShapeID="_x0000_i1030" DrawAspect="Content" ObjectID="_1584382298" r:id="rId17"/>
              </w:object>
            </w:r>
          </w:p>
          <w:p w:rsidR="00F87336" w:rsidRPr="0026166B" w:rsidRDefault="00F87336" w:rsidP="00294644">
            <w:pPr>
              <w:ind w:left="360"/>
              <w:jc w:val="both"/>
              <w:rPr>
                <w:szCs w:val="20"/>
              </w:rPr>
            </w:pPr>
            <w:r w:rsidRPr="0026166B">
              <w:rPr>
                <w:position w:val="-10"/>
                <w:szCs w:val="20"/>
              </w:rPr>
              <w:object w:dxaOrig="480" w:dyaOrig="320">
                <v:shape id="_x0000_i1031" type="#_x0000_t75" style="width:23.75pt;height:15.6pt" o:ole="">
                  <v:imagedata r:id="rId18" o:title=""/>
                </v:shape>
                <o:OLEObject Type="Embed" ProgID="Equation.3" ShapeID="_x0000_i1031" DrawAspect="Content" ObjectID="_1584382299" r:id="rId19"/>
              </w:object>
            </w:r>
          </w:p>
        </w:tc>
        <w:tc>
          <w:tcPr>
            <w:tcW w:w="5177" w:type="dxa"/>
            <w:shd w:val="clear" w:color="auto" w:fill="auto"/>
          </w:tcPr>
          <w:p w:rsidR="00F87336" w:rsidRPr="0026166B" w:rsidRDefault="00F87336" w:rsidP="00294644">
            <w:pPr>
              <w:ind w:left="360"/>
              <w:jc w:val="center"/>
              <w:rPr>
                <w:szCs w:val="20"/>
              </w:rPr>
            </w:pPr>
            <w:r w:rsidRPr="0026166B">
              <w:rPr>
                <w:szCs w:val="20"/>
              </w:rPr>
              <w:t>Schéma du dispositif de dosage</w:t>
            </w:r>
          </w:p>
          <w:p w:rsidR="00F87336" w:rsidRPr="0026166B" w:rsidRDefault="00F87336" w:rsidP="00294644">
            <w:pPr>
              <w:ind w:left="360"/>
              <w:jc w:val="center"/>
              <w:rPr>
                <w:szCs w:val="20"/>
              </w:rPr>
            </w:pPr>
          </w:p>
        </w:tc>
      </w:tr>
      <w:tr w:rsidR="00F87336" w:rsidTr="00294644">
        <w:trPr>
          <w:jc w:val="center"/>
        </w:trPr>
        <w:tc>
          <w:tcPr>
            <w:tcW w:w="10417" w:type="dxa"/>
            <w:gridSpan w:val="2"/>
            <w:shd w:val="pct15" w:color="auto" w:fill="auto"/>
            <w:vAlign w:val="center"/>
          </w:tcPr>
          <w:p w:rsidR="00F87336" w:rsidRPr="00605732" w:rsidRDefault="002C0B82" w:rsidP="00294644">
            <w:pPr>
              <w:pStyle w:val="NormalWeb"/>
              <w:spacing w:before="0" w:beforeAutospacing="0" w:after="0" w:afterAutospacing="0"/>
              <w:ind w:left="360"/>
              <w:jc w:val="center"/>
              <w:rPr>
                <w:rFonts w:ascii="Tahoma" w:hAnsi="Tahoma" w:cs="Tahoma"/>
                <w:b/>
              </w:rPr>
            </w:pPr>
            <w:r>
              <w:rPr>
                <w:rFonts w:ascii="Tahoma" w:hAnsi="Tahoma" w:cs="Tahoma"/>
                <w:b/>
                <w:szCs w:val="20"/>
              </w:rPr>
              <w:t>exploitation</w:t>
            </w:r>
          </w:p>
        </w:tc>
      </w:tr>
      <w:tr w:rsidR="000B5102" w:rsidTr="0030472D">
        <w:trPr>
          <w:trHeight w:val="1076"/>
          <w:jc w:val="center"/>
        </w:trPr>
        <w:tc>
          <w:tcPr>
            <w:tcW w:w="10417" w:type="dxa"/>
            <w:gridSpan w:val="2"/>
            <w:vAlign w:val="center"/>
          </w:tcPr>
          <w:p w:rsidR="000B5102" w:rsidRPr="009D339A" w:rsidRDefault="000B5102" w:rsidP="000B5102">
            <w:pPr>
              <w:pStyle w:val="NormalWeb"/>
              <w:spacing w:before="0" w:beforeAutospacing="0" w:after="0" w:afterAutospacing="0"/>
              <w:rPr>
                <w:rFonts w:asciiTheme="minorHAnsi" w:hAnsiTheme="minorHAnsi" w:cs="Arial"/>
                <w:b/>
                <w:u w:val="single"/>
              </w:rPr>
            </w:pPr>
            <w:r w:rsidRPr="009D339A">
              <w:rPr>
                <w:rFonts w:asciiTheme="minorHAnsi" w:hAnsiTheme="minorHAnsi" w:cs="Arial"/>
                <w:b/>
                <w:u w:val="single"/>
              </w:rPr>
              <w:t xml:space="preserve">Questions préliminaires </w:t>
            </w:r>
          </w:p>
          <w:p w:rsidR="000B5102" w:rsidRPr="009D339A" w:rsidRDefault="000B5102" w:rsidP="000B5102">
            <w:pPr>
              <w:pStyle w:val="NormalWeb"/>
              <w:spacing w:before="0" w:beforeAutospacing="0" w:after="0" w:afterAutospacing="0"/>
              <w:rPr>
                <w:rFonts w:asciiTheme="minorHAnsi" w:hAnsiTheme="minorHAnsi" w:cs="Tahoma"/>
              </w:rPr>
            </w:pPr>
            <w:proofErr w:type="gramStart"/>
            <w:r w:rsidRPr="009D339A">
              <w:rPr>
                <w:rFonts w:asciiTheme="minorHAnsi" w:hAnsiTheme="minorHAnsi" w:cs="Arial"/>
              </w:rPr>
              <w:t>1)À</w:t>
            </w:r>
            <w:proofErr w:type="gramEnd"/>
            <w:r w:rsidRPr="009D339A">
              <w:rPr>
                <w:rFonts w:asciiTheme="minorHAnsi" w:hAnsiTheme="minorHAnsi"/>
              </w:rPr>
              <w:t xml:space="preserve"> partir des résultats précédents, en déduire  la couleur de la solution avant et après l'équivalence.(</w:t>
            </w:r>
            <w:r w:rsidRPr="009D339A">
              <w:rPr>
                <w:rFonts w:asciiTheme="minorHAnsi" w:hAnsiTheme="minorHAnsi" w:cs="Tahoma"/>
              </w:rPr>
              <w:t>Comment l’équivalence est-elle repérée ?)</w:t>
            </w:r>
          </w:p>
          <w:p w:rsidR="000B5102" w:rsidRDefault="000B5102"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Pr="009D339A" w:rsidRDefault="009D339A" w:rsidP="00294644">
            <w:pPr>
              <w:pStyle w:val="NormalWeb"/>
              <w:spacing w:before="0" w:beforeAutospacing="0" w:after="0" w:afterAutospacing="0"/>
              <w:jc w:val="both"/>
              <w:rPr>
                <w:rFonts w:asciiTheme="minorHAnsi" w:hAnsiTheme="minorHAnsi" w:cs="Tahoma"/>
              </w:rPr>
            </w:pPr>
          </w:p>
          <w:p w:rsidR="000B5102" w:rsidRPr="009D339A" w:rsidRDefault="000B5102" w:rsidP="00294644">
            <w:pPr>
              <w:pStyle w:val="NormalWeb"/>
              <w:spacing w:before="0" w:beforeAutospacing="0" w:after="0" w:afterAutospacing="0"/>
              <w:jc w:val="both"/>
              <w:rPr>
                <w:rFonts w:asciiTheme="minorHAnsi" w:hAnsiTheme="minorHAnsi" w:cs="Tahoma"/>
              </w:rPr>
            </w:pPr>
            <w:proofErr w:type="gramStart"/>
            <w:r w:rsidRPr="009D339A">
              <w:rPr>
                <w:rFonts w:asciiTheme="minorHAnsi" w:hAnsiTheme="minorHAnsi" w:cs="Tahoma"/>
              </w:rPr>
              <w:t>2)Déterminer</w:t>
            </w:r>
            <w:proofErr w:type="gramEnd"/>
            <w:r w:rsidRPr="009D339A">
              <w:rPr>
                <w:rFonts w:asciiTheme="minorHAnsi" w:hAnsiTheme="minorHAnsi" w:cs="Tahoma"/>
              </w:rPr>
              <w:t xml:space="preserve"> le facteur de dilution .</w:t>
            </w:r>
          </w:p>
          <w:p w:rsidR="000B5102" w:rsidRDefault="000B5102"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Default="009D339A" w:rsidP="00294644">
            <w:pPr>
              <w:pStyle w:val="NormalWeb"/>
              <w:spacing w:before="0" w:beforeAutospacing="0" w:after="0" w:afterAutospacing="0"/>
              <w:jc w:val="both"/>
              <w:rPr>
                <w:rFonts w:asciiTheme="minorHAnsi" w:hAnsiTheme="minorHAnsi" w:cs="Tahoma"/>
              </w:rPr>
            </w:pPr>
          </w:p>
          <w:p w:rsidR="009D339A" w:rsidRPr="009D339A" w:rsidRDefault="009D339A" w:rsidP="00294644">
            <w:pPr>
              <w:pStyle w:val="NormalWeb"/>
              <w:spacing w:before="0" w:beforeAutospacing="0" w:after="0" w:afterAutospacing="0"/>
              <w:jc w:val="both"/>
              <w:rPr>
                <w:rFonts w:asciiTheme="minorHAnsi" w:hAnsiTheme="minorHAnsi" w:cs="Tahoma"/>
              </w:rPr>
            </w:pPr>
          </w:p>
        </w:tc>
      </w:tr>
      <w:tr w:rsidR="009D339A" w:rsidTr="003E5C6E">
        <w:trPr>
          <w:trHeight w:val="1024"/>
          <w:jc w:val="center"/>
        </w:trPr>
        <w:tc>
          <w:tcPr>
            <w:tcW w:w="10417" w:type="dxa"/>
            <w:gridSpan w:val="2"/>
            <w:vAlign w:val="center"/>
          </w:tcPr>
          <w:p w:rsidR="009D339A" w:rsidRPr="009D339A" w:rsidRDefault="009D339A" w:rsidP="002C0B82">
            <w:pPr>
              <w:pStyle w:val="NormalWeb"/>
              <w:spacing w:before="0" w:beforeAutospacing="0" w:after="0" w:afterAutospacing="0"/>
              <w:rPr>
                <w:rFonts w:asciiTheme="minorHAnsi" w:hAnsiTheme="minorHAnsi" w:cs="Tahoma"/>
              </w:rPr>
            </w:pPr>
            <w:r w:rsidRPr="009D339A">
              <w:rPr>
                <w:rFonts w:asciiTheme="minorHAnsi" w:hAnsiTheme="minorHAnsi" w:cs="Tahoma"/>
                <w:b/>
              </w:rPr>
              <w:t xml:space="preserve">Résolution </w:t>
            </w:r>
            <w:r w:rsidR="008D7729">
              <w:rPr>
                <w:rFonts w:asciiTheme="minorHAnsi" w:hAnsiTheme="minorHAnsi" w:cs="Tahoma"/>
                <w:b/>
              </w:rPr>
              <w:t>du</w:t>
            </w:r>
            <w:r w:rsidRPr="009D339A">
              <w:rPr>
                <w:rFonts w:asciiTheme="minorHAnsi" w:hAnsiTheme="minorHAnsi" w:cs="Tahoma"/>
                <w:b/>
              </w:rPr>
              <w:t xml:space="preserve"> problème</w:t>
            </w:r>
            <w:r w:rsidRPr="009D339A">
              <w:rPr>
                <w:rFonts w:asciiTheme="minorHAnsi" w:hAnsiTheme="minorHAnsi" w:cs="Tahoma"/>
              </w:rPr>
              <w:t> :</w:t>
            </w:r>
            <w:r w:rsidR="005B09CA">
              <w:rPr>
                <w:rFonts w:asciiTheme="minorHAnsi" w:hAnsiTheme="minorHAnsi" w:cs="Tahoma"/>
              </w:rPr>
              <w:t xml:space="preserve"> </w:t>
            </w:r>
            <w:r w:rsidRPr="009D339A">
              <w:rPr>
                <w:rFonts w:asciiTheme="minorHAnsi" w:hAnsiTheme="minorHAnsi" w:cs="Tahoma"/>
              </w:rPr>
              <w:t>La solution utilisée pour effectuer le nickelage électrolytique est-elle conforme ?</w:t>
            </w:r>
          </w:p>
          <w:p w:rsidR="009D339A" w:rsidRDefault="009D339A" w:rsidP="00294644">
            <w:pPr>
              <w:pStyle w:val="NormalWeb"/>
              <w:spacing w:before="0" w:beforeAutospacing="0" w:after="0" w:afterAutospacing="0"/>
              <w:jc w:val="both"/>
              <w:rPr>
                <w:rFonts w:ascii="Tahoma" w:hAnsi="Tahoma" w:cs="Tahoma"/>
              </w:rPr>
            </w:pPr>
          </w:p>
          <w:p w:rsidR="009D339A" w:rsidRDefault="009D339A" w:rsidP="00294644">
            <w:pPr>
              <w:pStyle w:val="NormalWeb"/>
              <w:spacing w:before="0" w:beforeAutospacing="0" w:after="0" w:afterAutospacing="0"/>
              <w:jc w:val="both"/>
              <w:rPr>
                <w:rFonts w:ascii="Tahoma" w:hAnsi="Tahoma" w:cs="Tahoma"/>
              </w:rPr>
            </w:pPr>
          </w:p>
          <w:p w:rsidR="009D339A" w:rsidRDefault="009D339A" w:rsidP="00294644">
            <w:pPr>
              <w:pStyle w:val="NormalWeb"/>
              <w:spacing w:before="0" w:beforeAutospacing="0" w:after="0" w:afterAutospacing="0"/>
              <w:jc w:val="both"/>
              <w:rPr>
                <w:rFonts w:ascii="Tahoma" w:hAnsi="Tahoma" w:cs="Tahoma"/>
              </w:rPr>
            </w:pPr>
          </w:p>
          <w:p w:rsidR="009D339A" w:rsidRDefault="009D339A" w:rsidP="00294644">
            <w:pPr>
              <w:pStyle w:val="NormalWeb"/>
              <w:spacing w:before="0" w:beforeAutospacing="0" w:after="0" w:afterAutospacing="0"/>
              <w:jc w:val="both"/>
              <w:rPr>
                <w:rFonts w:ascii="Tahoma" w:hAnsi="Tahoma" w:cs="Tahoma"/>
              </w:rPr>
            </w:pPr>
          </w:p>
          <w:p w:rsidR="009D339A" w:rsidRDefault="009D339A" w:rsidP="00294644">
            <w:pPr>
              <w:pStyle w:val="NormalWeb"/>
              <w:spacing w:before="0" w:beforeAutospacing="0" w:after="0" w:afterAutospacing="0"/>
              <w:jc w:val="both"/>
              <w:rPr>
                <w:rFonts w:ascii="Tahoma" w:hAnsi="Tahoma" w:cs="Tahoma"/>
              </w:rPr>
            </w:pPr>
          </w:p>
          <w:p w:rsidR="009D339A" w:rsidRDefault="009D339A" w:rsidP="00294644">
            <w:pPr>
              <w:pStyle w:val="NormalWeb"/>
              <w:spacing w:before="0" w:beforeAutospacing="0" w:after="0" w:afterAutospacing="0"/>
              <w:jc w:val="both"/>
              <w:rPr>
                <w:rFonts w:ascii="Tahoma" w:hAnsi="Tahoma" w:cs="Tahoma"/>
              </w:rPr>
            </w:pPr>
          </w:p>
          <w:p w:rsidR="009D339A" w:rsidRPr="0026166B" w:rsidRDefault="009D339A" w:rsidP="00294644">
            <w:pPr>
              <w:pStyle w:val="NormalWeb"/>
              <w:spacing w:before="0" w:beforeAutospacing="0" w:after="0" w:afterAutospacing="0"/>
              <w:jc w:val="both"/>
              <w:rPr>
                <w:rFonts w:ascii="Tahoma" w:hAnsi="Tahoma" w:cs="Tahoma"/>
              </w:rPr>
            </w:pPr>
          </w:p>
        </w:tc>
      </w:tr>
    </w:tbl>
    <w:p w:rsidR="00771CCA" w:rsidRDefault="00771CCA" w:rsidP="00771CCA">
      <w:pPr>
        <w:rPr>
          <w:b/>
        </w:rPr>
      </w:pPr>
    </w:p>
    <w:p w:rsidR="00A0664F" w:rsidRDefault="00A0664F" w:rsidP="00771CCA">
      <w:pPr>
        <w:rPr>
          <w:b/>
        </w:rPr>
      </w:pPr>
    </w:p>
    <w:p w:rsidR="005B09CA" w:rsidRDefault="005B09CA" w:rsidP="00771CCA">
      <w:pPr>
        <w:rPr>
          <w:b/>
          <w:sz w:val="28"/>
          <w:szCs w:val="28"/>
          <w:u w:val="single"/>
        </w:rPr>
      </w:pPr>
    </w:p>
    <w:p w:rsidR="00A0664F" w:rsidRPr="008D7729" w:rsidRDefault="00A0664F" w:rsidP="00771CCA">
      <w:pPr>
        <w:rPr>
          <w:b/>
          <w:sz w:val="28"/>
          <w:szCs w:val="28"/>
          <w:u w:val="single"/>
        </w:rPr>
      </w:pPr>
      <w:r w:rsidRPr="008D7729">
        <w:rPr>
          <w:b/>
          <w:sz w:val="28"/>
          <w:szCs w:val="28"/>
          <w:u w:val="single"/>
        </w:rPr>
        <w:lastRenderedPageBreak/>
        <w:t>Liste du matériel </w:t>
      </w:r>
      <w:r w:rsidR="008D7729" w:rsidRPr="008D7729">
        <w:rPr>
          <w:b/>
          <w:sz w:val="28"/>
          <w:szCs w:val="28"/>
          <w:u w:val="single"/>
        </w:rPr>
        <w:t>et des produits :</w:t>
      </w:r>
    </w:p>
    <w:p w:rsidR="00A0664F" w:rsidRPr="008D7729" w:rsidRDefault="00A0664F" w:rsidP="00771CCA">
      <w:pPr>
        <w:rPr>
          <w:b/>
          <w:sz w:val="28"/>
          <w:szCs w:val="28"/>
          <w:u w:val="single"/>
        </w:rPr>
      </w:pPr>
      <w:r w:rsidRPr="008D7729">
        <w:rPr>
          <w:b/>
          <w:sz w:val="28"/>
          <w:szCs w:val="28"/>
          <w:u w:val="single"/>
        </w:rPr>
        <w:t>Produits :</w:t>
      </w:r>
    </w:p>
    <w:p w:rsidR="00A0664F" w:rsidRPr="008D7729" w:rsidRDefault="00A0664F" w:rsidP="008D7729">
      <w:pPr>
        <w:pStyle w:val="Paragraphedeliste"/>
        <w:numPr>
          <w:ilvl w:val="0"/>
          <w:numId w:val="12"/>
        </w:numPr>
        <w:rPr>
          <w:sz w:val="28"/>
          <w:szCs w:val="28"/>
        </w:rPr>
      </w:pPr>
      <w:r w:rsidRPr="008D7729">
        <w:rPr>
          <w:sz w:val="28"/>
          <w:szCs w:val="28"/>
        </w:rPr>
        <w:t xml:space="preserve">Solution d’EDTA </w:t>
      </w:r>
      <w:proofErr w:type="spellStart"/>
      <w:r w:rsidRPr="008D7729">
        <w:rPr>
          <w:sz w:val="28"/>
          <w:szCs w:val="28"/>
        </w:rPr>
        <w:t>disodique</w:t>
      </w:r>
      <w:proofErr w:type="spellEnd"/>
      <w:r w:rsidRPr="008D7729">
        <w:rPr>
          <w:sz w:val="28"/>
          <w:szCs w:val="28"/>
        </w:rPr>
        <w:t xml:space="preserve"> à 5,0×10</w:t>
      </w:r>
      <w:r w:rsidRPr="008D7729">
        <w:rPr>
          <w:sz w:val="28"/>
          <w:szCs w:val="28"/>
          <w:vertAlign w:val="superscript"/>
        </w:rPr>
        <w:t>-2</w:t>
      </w:r>
      <w:r w:rsidRPr="008D7729">
        <w:rPr>
          <w:sz w:val="28"/>
          <w:szCs w:val="28"/>
        </w:rPr>
        <w:t xml:space="preserve"> mol.L</w:t>
      </w:r>
      <w:r w:rsidRPr="008D7729">
        <w:rPr>
          <w:sz w:val="28"/>
          <w:szCs w:val="28"/>
          <w:vertAlign w:val="superscript"/>
        </w:rPr>
        <w:t>-1</w:t>
      </w:r>
      <w:r w:rsidRPr="008D7729">
        <w:rPr>
          <w:sz w:val="28"/>
          <w:szCs w:val="28"/>
        </w:rPr>
        <w:t xml:space="preserve"> (8 flacons de 500 </w:t>
      </w:r>
      <w:proofErr w:type="spellStart"/>
      <w:r w:rsidRPr="008D7729">
        <w:rPr>
          <w:sz w:val="28"/>
          <w:szCs w:val="28"/>
        </w:rPr>
        <w:t>mL</w:t>
      </w:r>
      <w:proofErr w:type="spellEnd"/>
      <w:r w:rsidRPr="008D7729">
        <w:rPr>
          <w:sz w:val="28"/>
          <w:szCs w:val="28"/>
        </w:rPr>
        <w:t>)</w:t>
      </w:r>
    </w:p>
    <w:p w:rsidR="00A0664F" w:rsidRPr="008D7729" w:rsidRDefault="00A0664F" w:rsidP="008D7729">
      <w:pPr>
        <w:pStyle w:val="Paragraphedeliste"/>
        <w:numPr>
          <w:ilvl w:val="0"/>
          <w:numId w:val="12"/>
        </w:numPr>
        <w:rPr>
          <w:sz w:val="28"/>
          <w:szCs w:val="28"/>
        </w:rPr>
      </w:pPr>
      <w:r w:rsidRPr="008D7729">
        <w:rPr>
          <w:sz w:val="28"/>
          <w:szCs w:val="28"/>
        </w:rPr>
        <w:t xml:space="preserve">Tampon ammoniacal </w:t>
      </w:r>
      <w:r w:rsidR="005B09CA">
        <w:rPr>
          <w:sz w:val="28"/>
          <w:szCs w:val="28"/>
        </w:rPr>
        <w:t xml:space="preserve">à pH= 10 </w:t>
      </w:r>
      <w:r w:rsidRPr="008D7729">
        <w:rPr>
          <w:sz w:val="28"/>
          <w:szCs w:val="28"/>
        </w:rPr>
        <w:t xml:space="preserve">avec distributeur de 5 </w:t>
      </w:r>
      <w:proofErr w:type="spellStart"/>
      <w:r w:rsidRPr="008D7729">
        <w:rPr>
          <w:sz w:val="28"/>
          <w:szCs w:val="28"/>
        </w:rPr>
        <w:t>mL</w:t>
      </w:r>
      <w:proofErr w:type="spellEnd"/>
      <w:r w:rsidRPr="008D7729">
        <w:rPr>
          <w:sz w:val="28"/>
          <w:szCs w:val="28"/>
        </w:rPr>
        <w:t>.  (1L)</w:t>
      </w:r>
    </w:p>
    <w:p w:rsidR="00A0664F" w:rsidRPr="008D7729" w:rsidRDefault="00A0664F" w:rsidP="008D7729">
      <w:pPr>
        <w:pStyle w:val="Paragraphedeliste"/>
        <w:numPr>
          <w:ilvl w:val="0"/>
          <w:numId w:val="12"/>
        </w:numPr>
        <w:rPr>
          <w:sz w:val="28"/>
          <w:szCs w:val="28"/>
        </w:rPr>
      </w:pPr>
      <w:r w:rsidRPr="008D7729">
        <w:rPr>
          <w:sz w:val="28"/>
          <w:szCs w:val="28"/>
        </w:rPr>
        <w:t>Solution de sulfate de nickel à environ 1,0 mol.L</w:t>
      </w:r>
      <w:r w:rsidRPr="008D7729">
        <w:rPr>
          <w:sz w:val="28"/>
          <w:szCs w:val="28"/>
          <w:vertAlign w:val="superscript"/>
        </w:rPr>
        <w:t>-1</w:t>
      </w:r>
      <w:r w:rsidRPr="008D7729">
        <w:rPr>
          <w:sz w:val="28"/>
          <w:szCs w:val="28"/>
        </w:rPr>
        <w:t xml:space="preserve">  (8 flacons de 100 </w:t>
      </w:r>
      <w:proofErr w:type="spellStart"/>
      <w:r w:rsidRPr="008D7729">
        <w:rPr>
          <w:sz w:val="28"/>
          <w:szCs w:val="28"/>
        </w:rPr>
        <w:t>mL</w:t>
      </w:r>
      <w:proofErr w:type="spellEnd"/>
      <w:r w:rsidRPr="008D7729">
        <w:rPr>
          <w:sz w:val="28"/>
          <w:szCs w:val="28"/>
        </w:rPr>
        <w:t>)</w:t>
      </w:r>
    </w:p>
    <w:p w:rsidR="00A0664F" w:rsidRPr="008D7729" w:rsidRDefault="008D7729" w:rsidP="008D7729">
      <w:pPr>
        <w:pStyle w:val="Paragraphedeliste"/>
        <w:numPr>
          <w:ilvl w:val="0"/>
          <w:numId w:val="12"/>
        </w:numPr>
        <w:rPr>
          <w:sz w:val="28"/>
          <w:szCs w:val="28"/>
        </w:rPr>
      </w:pPr>
      <w:r w:rsidRPr="008D7729">
        <w:rPr>
          <w:sz w:val="28"/>
          <w:szCs w:val="28"/>
        </w:rPr>
        <w:t xml:space="preserve">Solution d’acide chlorhydrique à </w:t>
      </w:r>
      <w:r w:rsidR="005E5818">
        <w:rPr>
          <w:sz w:val="28"/>
          <w:szCs w:val="28"/>
        </w:rPr>
        <w:t>1,0</w:t>
      </w:r>
      <w:r w:rsidRPr="008D7729">
        <w:rPr>
          <w:sz w:val="28"/>
          <w:szCs w:val="28"/>
        </w:rPr>
        <w:t xml:space="preserve"> mol.L</w:t>
      </w:r>
      <w:r w:rsidRPr="008D7729">
        <w:rPr>
          <w:sz w:val="28"/>
          <w:szCs w:val="28"/>
          <w:vertAlign w:val="superscript"/>
        </w:rPr>
        <w:t>-1</w:t>
      </w:r>
      <w:r w:rsidRPr="008D7729">
        <w:rPr>
          <w:sz w:val="28"/>
          <w:szCs w:val="28"/>
        </w:rPr>
        <w:t xml:space="preserve"> (8 flacons compte-gouttes)</w:t>
      </w:r>
    </w:p>
    <w:p w:rsidR="008D7729" w:rsidRPr="008D7729" w:rsidRDefault="008D7729" w:rsidP="008D7729">
      <w:pPr>
        <w:pStyle w:val="Paragraphedeliste"/>
        <w:numPr>
          <w:ilvl w:val="0"/>
          <w:numId w:val="12"/>
        </w:numPr>
        <w:rPr>
          <w:sz w:val="28"/>
          <w:szCs w:val="28"/>
        </w:rPr>
      </w:pPr>
      <w:r w:rsidRPr="008D7729">
        <w:rPr>
          <w:sz w:val="28"/>
          <w:szCs w:val="28"/>
        </w:rPr>
        <w:t xml:space="preserve">Solution tampon </w:t>
      </w:r>
      <w:proofErr w:type="gramStart"/>
      <w:r w:rsidRPr="008D7729">
        <w:rPr>
          <w:sz w:val="28"/>
          <w:szCs w:val="28"/>
        </w:rPr>
        <w:t>ammoniacal(</w:t>
      </w:r>
      <w:proofErr w:type="gramEnd"/>
      <w:r w:rsidRPr="008D7729">
        <w:rPr>
          <w:sz w:val="28"/>
          <w:szCs w:val="28"/>
        </w:rPr>
        <w:t>8 flacons compte-gouttes)</w:t>
      </w:r>
    </w:p>
    <w:p w:rsidR="00A0664F" w:rsidRPr="008D7729" w:rsidRDefault="00A0664F" w:rsidP="008D7729">
      <w:pPr>
        <w:pStyle w:val="Paragraphedeliste"/>
        <w:numPr>
          <w:ilvl w:val="0"/>
          <w:numId w:val="12"/>
        </w:numPr>
        <w:rPr>
          <w:sz w:val="28"/>
          <w:szCs w:val="28"/>
        </w:rPr>
      </w:pPr>
      <w:proofErr w:type="spellStart"/>
      <w:r w:rsidRPr="008D7729">
        <w:rPr>
          <w:sz w:val="28"/>
          <w:szCs w:val="28"/>
        </w:rPr>
        <w:t>Murexide</w:t>
      </w:r>
      <w:proofErr w:type="spellEnd"/>
      <w:r w:rsidR="005B09CA">
        <w:rPr>
          <w:sz w:val="28"/>
          <w:szCs w:val="28"/>
        </w:rPr>
        <w:t xml:space="preserve"> (poudre)</w:t>
      </w:r>
    </w:p>
    <w:p w:rsidR="00A0664F" w:rsidRPr="008D7729" w:rsidRDefault="00A0664F" w:rsidP="00771CCA">
      <w:pPr>
        <w:rPr>
          <w:b/>
          <w:sz w:val="28"/>
          <w:szCs w:val="28"/>
          <w:u w:val="single"/>
        </w:rPr>
      </w:pPr>
      <w:r w:rsidRPr="008D7729">
        <w:rPr>
          <w:b/>
          <w:sz w:val="28"/>
          <w:szCs w:val="28"/>
          <w:u w:val="single"/>
        </w:rPr>
        <w:t>Matériel :</w:t>
      </w:r>
      <w:r w:rsidR="008D7729" w:rsidRPr="008D7729">
        <w:rPr>
          <w:b/>
          <w:sz w:val="28"/>
          <w:szCs w:val="28"/>
          <w:u w:val="single"/>
        </w:rPr>
        <w:t xml:space="preserve"> pour 8 postes</w:t>
      </w:r>
    </w:p>
    <w:p w:rsidR="008D7729" w:rsidRPr="008D7729" w:rsidRDefault="008D7729" w:rsidP="008D7729">
      <w:pPr>
        <w:pStyle w:val="Paragraphedeliste"/>
        <w:numPr>
          <w:ilvl w:val="0"/>
          <w:numId w:val="13"/>
        </w:numPr>
        <w:rPr>
          <w:sz w:val="28"/>
          <w:szCs w:val="28"/>
        </w:rPr>
      </w:pPr>
      <w:r w:rsidRPr="008D7729">
        <w:rPr>
          <w:sz w:val="28"/>
          <w:szCs w:val="28"/>
        </w:rPr>
        <w:t>Papier pH.</w:t>
      </w:r>
    </w:p>
    <w:p w:rsidR="00A0664F" w:rsidRPr="008D7729" w:rsidRDefault="00A0664F" w:rsidP="008D7729">
      <w:pPr>
        <w:pStyle w:val="Paragraphedeliste"/>
        <w:numPr>
          <w:ilvl w:val="0"/>
          <w:numId w:val="13"/>
        </w:numPr>
        <w:rPr>
          <w:sz w:val="28"/>
          <w:szCs w:val="28"/>
        </w:rPr>
      </w:pPr>
      <w:r w:rsidRPr="008D7729">
        <w:rPr>
          <w:sz w:val="28"/>
          <w:szCs w:val="28"/>
        </w:rPr>
        <w:t>Burette graduée</w:t>
      </w:r>
      <w:r w:rsidR="008D7729" w:rsidRPr="008D7729">
        <w:rPr>
          <w:sz w:val="28"/>
          <w:szCs w:val="28"/>
        </w:rPr>
        <w:t> ; pipet</w:t>
      </w:r>
      <w:r w:rsidR="005E5818">
        <w:rPr>
          <w:sz w:val="28"/>
          <w:szCs w:val="28"/>
        </w:rPr>
        <w:t xml:space="preserve">te jaugée 5 </w:t>
      </w:r>
      <w:proofErr w:type="spellStart"/>
      <w:r w:rsidR="005E5818">
        <w:rPr>
          <w:sz w:val="28"/>
          <w:szCs w:val="28"/>
        </w:rPr>
        <w:t>mL</w:t>
      </w:r>
      <w:proofErr w:type="spellEnd"/>
      <w:r w:rsidR="005E5818">
        <w:rPr>
          <w:sz w:val="28"/>
          <w:szCs w:val="28"/>
        </w:rPr>
        <w:t xml:space="preserve"> +pipette jaugée 1</w:t>
      </w:r>
      <w:r w:rsidR="008D7729" w:rsidRPr="008D7729">
        <w:rPr>
          <w:sz w:val="28"/>
          <w:szCs w:val="28"/>
        </w:rPr>
        <w:t xml:space="preserve">0 </w:t>
      </w:r>
      <w:proofErr w:type="spellStart"/>
      <w:r w:rsidR="008D7729" w:rsidRPr="008D7729">
        <w:rPr>
          <w:sz w:val="28"/>
          <w:szCs w:val="28"/>
        </w:rPr>
        <w:t>mL</w:t>
      </w:r>
      <w:proofErr w:type="spellEnd"/>
      <w:r w:rsidR="008D7729" w:rsidRPr="008D7729">
        <w:rPr>
          <w:sz w:val="28"/>
          <w:szCs w:val="28"/>
        </w:rPr>
        <w:t xml:space="preserve">+ </w:t>
      </w:r>
      <w:proofErr w:type="spellStart"/>
      <w:r w:rsidR="008D7729" w:rsidRPr="008D7729">
        <w:rPr>
          <w:sz w:val="28"/>
          <w:szCs w:val="28"/>
        </w:rPr>
        <w:t>propipette</w:t>
      </w:r>
      <w:proofErr w:type="spellEnd"/>
    </w:p>
    <w:p w:rsidR="008D7729" w:rsidRPr="008D7729" w:rsidRDefault="008D7729" w:rsidP="008D7729">
      <w:pPr>
        <w:pStyle w:val="Paragraphedeliste"/>
        <w:numPr>
          <w:ilvl w:val="0"/>
          <w:numId w:val="13"/>
        </w:numPr>
        <w:rPr>
          <w:sz w:val="28"/>
          <w:szCs w:val="28"/>
        </w:rPr>
      </w:pPr>
      <w:r w:rsidRPr="008D7729">
        <w:rPr>
          <w:sz w:val="28"/>
          <w:szCs w:val="28"/>
        </w:rPr>
        <w:t xml:space="preserve">Eprouvette graduée 50 </w:t>
      </w:r>
      <w:proofErr w:type="spellStart"/>
      <w:r w:rsidRPr="008D7729">
        <w:rPr>
          <w:sz w:val="28"/>
          <w:szCs w:val="28"/>
        </w:rPr>
        <w:t>mL</w:t>
      </w:r>
      <w:proofErr w:type="spellEnd"/>
      <w:r w:rsidRPr="008D7729">
        <w:rPr>
          <w:sz w:val="28"/>
          <w:szCs w:val="28"/>
        </w:rPr>
        <w:t xml:space="preserve"> + pissette eau distillée.</w:t>
      </w:r>
    </w:p>
    <w:p w:rsidR="00A0664F" w:rsidRPr="008D7729" w:rsidRDefault="00A0664F" w:rsidP="008D7729">
      <w:pPr>
        <w:pStyle w:val="Paragraphedeliste"/>
        <w:numPr>
          <w:ilvl w:val="0"/>
          <w:numId w:val="13"/>
        </w:numPr>
        <w:rPr>
          <w:sz w:val="28"/>
          <w:szCs w:val="28"/>
        </w:rPr>
      </w:pPr>
      <w:r w:rsidRPr="008D7729">
        <w:rPr>
          <w:sz w:val="28"/>
          <w:szCs w:val="28"/>
        </w:rPr>
        <w:t xml:space="preserve">Erlenmeyer 200 </w:t>
      </w:r>
      <w:proofErr w:type="spellStart"/>
      <w:r w:rsidRPr="008D7729">
        <w:rPr>
          <w:sz w:val="28"/>
          <w:szCs w:val="28"/>
        </w:rPr>
        <w:t>mL</w:t>
      </w:r>
      <w:proofErr w:type="spellEnd"/>
    </w:p>
    <w:p w:rsidR="00A0664F" w:rsidRPr="008D7729" w:rsidRDefault="00A0664F" w:rsidP="008D7729">
      <w:pPr>
        <w:pStyle w:val="Paragraphedeliste"/>
        <w:numPr>
          <w:ilvl w:val="0"/>
          <w:numId w:val="13"/>
        </w:numPr>
        <w:rPr>
          <w:sz w:val="28"/>
          <w:szCs w:val="28"/>
        </w:rPr>
      </w:pPr>
      <w:r w:rsidRPr="008D7729">
        <w:rPr>
          <w:sz w:val="28"/>
          <w:szCs w:val="28"/>
        </w:rPr>
        <w:t>Turbulent +</w:t>
      </w:r>
      <w:r w:rsidR="008D7729" w:rsidRPr="008D7729">
        <w:rPr>
          <w:sz w:val="28"/>
          <w:szCs w:val="28"/>
        </w:rPr>
        <w:t>agitateur magnétique</w:t>
      </w:r>
    </w:p>
    <w:p w:rsidR="00A0664F" w:rsidRPr="008D7729" w:rsidRDefault="00A0664F" w:rsidP="008D7729">
      <w:pPr>
        <w:pStyle w:val="Paragraphedeliste"/>
        <w:numPr>
          <w:ilvl w:val="0"/>
          <w:numId w:val="13"/>
        </w:numPr>
        <w:rPr>
          <w:sz w:val="28"/>
          <w:szCs w:val="28"/>
        </w:rPr>
      </w:pPr>
      <w:r w:rsidRPr="008D7729">
        <w:rPr>
          <w:sz w:val="28"/>
          <w:szCs w:val="28"/>
        </w:rPr>
        <w:t>Spatule</w:t>
      </w:r>
    </w:p>
    <w:p w:rsidR="00A0664F" w:rsidRPr="008D7729" w:rsidRDefault="00A0664F" w:rsidP="008D7729">
      <w:pPr>
        <w:pStyle w:val="Paragraphedeliste"/>
        <w:numPr>
          <w:ilvl w:val="0"/>
          <w:numId w:val="13"/>
        </w:numPr>
        <w:rPr>
          <w:sz w:val="28"/>
          <w:szCs w:val="28"/>
        </w:rPr>
      </w:pPr>
      <w:r w:rsidRPr="008D7729">
        <w:rPr>
          <w:sz w:val="28"/>
          <w:szCs w:val="28"/>
        </w:rPr>
        <w:t>4 tubes à essais + porte-tubes</w:t>
      </w:r>
    </w:p>
    <w:p w:rsidR="00A0664F" w:rsidRPr="008D7729" w:rsidRDefault="00A0664F" w:rsidP="008D7729">
      <w:pPr>
        <w:pStyle w:val="Paragraphedeliste"/>
        <w:numPr>
          <w:ilvl w:val="0"/>
          <w:numId w:val="13"/>
        </w:numPr>
        <w:rPr>
          <w:sz w:val="28"/>
          <w:szCs w:val="28"/>
        </w:rPr>
      </w:pPr>
      <w:r w:rsidRPr="008D7729">
        <w:rPr>
          <w:sz w:val="28"/>
          <w:szCs w:val="28"/>
        </w:rPr>
        <w:t>5 pipettes plastiques</w:t>
      </w:r>
    </w:p>
    <w:p w:rsidR="00A0664F" w:rsidRPr="008D7729" w:rsidRDefault="008D7729" w:rsidP="008D7729">
      <w:pPr>
        <w:pStyle w:val="Paragraphedeliste"/>
        <w:numPr>
          <w:ilvl w:val="0"/>
          <w:numId w:val="13"/>
        </w:numPr>
        <w:rPr>
          <w:sz w:val="28"/>
          <w:szCs w:val="28"/>
        </w:rPr>
      </w:pPr>
      <w:r w:rsidRPr="008D7729">
        <w:rPr>
          <w:sz w:val="28"/>
          <w:szCs w:val="28"/>
        </w:rPr>
        <w:t>4</w:t>
      </w:r>
      <w:r w:rsidR="00A0664F" w:rsidRPr="008D7729">
        <w:rPr>
          <w:sz w:val="28"/>
          <w:szCs w:val="28"/>
        </w:rPr>
        <w:t xml:space="preserve"> béchers 50 </w:t>
      </w:r>
      <w:proofErr w:type="spellStart"/>
      <w:r w:rsidR="00A0664F" w:rsidRPr="008D7729">
        <w:rPr>
          <w:sz w:val="28"/>
          <w:szCs w:val="28"/>
        </w:rPr>
        <w:t>mL</w:t>
      </w:r>
      <w:proofErr w:type="spellEnd"/>
      <w:r w:rsidR="00A0664F" w:rsidRPr="008D7729">
        <w:rPr>
          <w:sz w:val="28"/>
          <w:szCs w:val="28"/>
        </w:rPr>
        <w:t xml:space="preserve"> + pot poubelle</w:t>
      </w:r>
    </w:p>
    <w:p w:rsidR="005E5818" w:rsidRDefault="008D7729" w:rsidP="00771CCA">
      <w:pPr>
        <w:rPr>
          <w:sz w:val="28"/>
          <w:szCs w:val="28"/>
        </w:rPr>
      </w:pPr>
      <w:r>
        <w:rPr>
          <w:sz w:val="28"/>
          <w:szCs w:val="28"/>
        </w:rPr>
        <w:t xml:space="preserve"> </w:t>
      </w:r>
    </w:p>
    <w:p w:rsidR="008D7729" w:rsidRDefault="008D7729" w:rsidP="00771CCA">
      <w:pPr>
        <w:rPr>
          <w:b/>
          <w:sz w:val="28"/>
          <w:szCs w:val="28"/>
        </w:rPr>
      </w:pPr>
      <w:r w:rsidRPr="008D7729">
        <w:rPr>
          <w:b/>
          <w:sz w:val="28"/>
          <w:szCs w:val="28"/>
        </w:rPr>
        <w:t>Au bureau : Bidon de récupération métaux lourds.</w:t>
      </w:r>
    </w:p>
    <w:p w:rsidR="00B37014" w:rsidRDefault="005E5818" w:rsidP="00771CCA">
      <w:pPr>
        <w:rPr>
          <w:b/>
          <w:sz w:val="28"/>
          <w:szCs w:val="28"/>
        </w:rPr>
      </w:pPr>
      <w:r>
        <w:rPr>
          <w:b/>
          <w:sz w:val="28"/>
          <w:szCs w:val="28"/>
        </w:rPr>
        <w:t>Détail des réactions observées</w:t>
      </w:r>
    </w:p>
    <w:p w:rsidR="00B37014" w:rsidRDefault="00B37014" w:rsidP="00771CCA">
      <w:pPr>
        <w:rPr>
          <w:b/>
          <w:sz w:val="28"/>
          <w:szCs w:val="28"/>
          <w:vertAlign w:val="superscript"/>
        </w:rPr>
      </w:pPr>
      <w:r>
        <w:rPr>
          <w:b/>
          <w:sz w:val="28"/>
          <w:szCs w:val="28"/>
        </w:rPr>
        <w:t>H</w:t>
      </w:r>
      <w:r>
        <w:rPr>
          <w:b/>
          <w:sz w:val="28"/>
          <w:szCs w:val="28"/>
          <w:vertAlign w:val="subscript"/>
        </w:rPr>
        <w:t>2</w:t>
      </w:r>
      <w:r>
        <w:rPr>
          <w:b/>
          <w:sz w:val="28"/>
          <w:szCs w:val="28"/>
        </w:rPr>
        <w:t>Y</w:t>
      </w:r>
      <w:r>
        <w:rPr>
          <w:b/>
          <w:sz w:val="28"/>
          <w:szCs w:val="28"/>
          <w:vertAlign w:val="superscript"/>
        </w:rPr>
        <w:t>2-</w:t>
      </w:r>
      <w:r>
        <w:rPr>
          <w:b/>
          <w:sz w:val="28"/>
          <w:szCs w:val="28"/>
        </w:rPr>
        <w:t xml:space="preserve">  +  2 NH</w:t>
      </w:r>
      <w:r>
        <w:rPr>
          <w:b/>
          <w:sz w:val="28"/>
          <w:szCs w:val="28"/>
          <w:vertAlign w:val="subscript"/>
        </w:rPr>
        <w:t>3</w:t>
      </w:r>
      <w:r>
        <w:rPr>
          <w:b/>
          <w:sz w:val="28"/>
          <w:szCs w:val="28"/>
        </w:rPr>
        <w:t xml:space="preserve">  =  2 NH</w:t>
      </w:r>
      <w:r>
        <w:rPr>
          <w:b/>
          <w:sz w:val="28"/>
          <w:szCs w:val="28"/>
          <w:vertAlign w:val="subscript"/>
        </w:rPr>
        <w:t>4</w:t>
      </w:r>
      <w:r>
        <w:rPr>
          <w:b/>
          <w:sz w:val="28"/>
          <w:szCs w:val="28"/>
          <w:vertAlign w:val="superscript"/>
        </w:rPr>
        <w:t>+</w:t>
      </w:r>
      <w:r>
        <w:rPr>
          <w:b/>
          <w:sz w:val="28"/>
          <w:szCs w:val="28"/>
        </w:rPr>
        <w:t xml:space="preserve">  +  Y</w:t>
      </w:r>
      <w:r>
        <w:rPr>
          <w:b/>
          <w:sz w:val="28"/>
          <w:szCs w:val="28"/>
          <w:vertAlign w:val="superscript"/>
        </w:rPr>
        <w:t>4-</w:t>
      </w:r>
    </w:p>
    <w:p w:rsidR="00B37014" w:rsidRPr="005E5818" w:rsidRDefault="005E5818" w:rsidP="00771CCA">
      <w:pPr>
        <w:rPr>
          <w:sz w:val="28"/>
          <w:szCs w:val="28"/>
        </w:rPr>
      </w:pPr>
      <w:r w:rsidRPr="005E5818">
        <w:rPr>
          <w:b/>
          <w:sz w:val="28"/>
          <w:szCs w:val="28"/>
        </w:rPr>
        <w:t>Puis l</w:t>
      </w:r>
      <w:r w:rsidR="00B37014" w:rsidRPr="005E5818">
        <w:rPr>
          <w:b/>
          <w:sz w:val="28"/>
          <w:szCs w:val="28"/>
        </w:rPr>
        <w:t xml:space="preserve">es ions </w:t>
      </w:r>
      <w:proofErr w:type="spellStart"/>
      <w:r w:rsidR="00B37014" w:rsidRPr="005E5818">
        <w:rPr>
          <w:sz w:val="28"/>
          <w:szCs w:val="28"/>
        </w:rPr>
        <w:t>éthylènediamminetétraacétate</w:t>
      </w:r>
      <w:proofErr w:type="spellEnd"/>
      <w:r>
        <w:rPr>
          <w:sz w:val="28"/>
          <w:szCs w:val="28"/>
        </w:rPr>
        <w:t xml:space="preserve"> Y</w:t>
      </w:r>
      <w:r>
        <w:rPr>
          <w:sz w:val="28"/>
          <w:szCs w:val="28"/>
          <w:vertAlign w:val="superscript"/>
        </w:rPr>
        <w:t>4-</w:t>
      </w:r>
      <w:r w:rsidR="00B37014" w:rsidRPr="005E5818">
        <w:rPr>
          <w:sz w:val="28"/>
          <w:szCs w:val="28"/>
        </w:rPr>
        <w:t xml:space="preserve"> réagissent alors avec les ions nickel complexés par la </w:t>
      </w:r>
      <w:proofErr w:type="spellStart"/>
      <w:r w:rsidR="00B37014" w:rsidRPr="005E5818">
        <w:rPr>
          <w:sz w:val="28"/>
          <w:szCs w:val="28"/>
        </w:rPr>
        <w:t>murexide</w:t>
      </w:r>
      <w:proofErr w:type="spellEnd"/>
      <w:r w:rsidR="00B37014" w:rsidRPr="005E5818">
        <w:rPr>
          <w:sz w:val="28"/>
          <w:szCs w:val="28"/>
        </w:rPr>
        <w:t xml:space="preserve"> selon :</w:t>
      </w:r>
    </w:p>
    <w:p w:rsidR="00B37014" w:rsidRPr="005E5818" w:rsidRDefault="00B37014" w:rsidP="00771CCA">
      <w:pPr>
        <w:rPr>
          <w:b/>
          <w:sz w:val="28"/>
          <w:szCs w:val="28"/>
          <w:vertAlign w:val="superscript"/>
        </w:rPr>
      </w:pPr>
      <w:r w:rsidRPr="005E5818">
        <w:rPr>
          <w:sz w:val="28"/>
          <w:szCs w:val="28"/>
        </w:rPr>
        <w:t>[</w:t>
      </w:r>
      <w:proofErr w:type="spellStart"/>
      <w:r w:rsidRPr="005E5818">
        <w:rPr>
          <w:sz w:val="28"/>
          <w:szCs w:val="28"/>
        </w:rPr>
        <w:t>NiMu</w:t>
      </w:r>
      <w:proofErr w:type="spellEnd"/>
      <w:r w:rsidRPr="005E5818">
        <w:rPr>
          <w:sz w:val="28"/>
          <w:szCs w:val="28"/>
        </w:rPr>
        <w:t>]</w:t>
      </w:r>
      <w:r w:rsidRPr="005E5818">
        <w:rPr>
          <w:sz w:val="28"/>
          <w:szCs w:val="28"/>
          <w:vertAlign w:val="superscript"/>
        </w:rPr>
        <w:t>+</w:t>
      </w:r>
      <w:r w:rsidRPr="005E5818">
        <w:rPr>
          <w:sz w:val="28"/>
          <w:szCs w:val="28"/>
        </w:rPr>
        <w:t xml:space="preserve"> + Y</w:t>
      </w:r>
      <w:r w:rsidRPr="005E5818">
        <w:rPr>
          <w:sz w:val="28"/>
          <w:szCs w:val="28"/>
          <w:vertAlign w:val="superscript"/>
        </w:rPr>
        <w:t>4-</w:t>
      </w:r>
      <w:r w:rsidRPr="005E5818">
        <w:rPr>
          <w:sz w:val="28"/>
          <w:szCs w:val="28"/>
        </w:rPr>
        <w:t xml:space="preserve"> = [</w:t>
      </w:r>
      <w:proofErr w:type="spellStart"/>
      <w:r w:rsidRPr="005E5818">
        <w:rPr>
          <w:sz w:val="28"/>
          <w:szCs w:val="28"/>
        </w:rPr>
        <w:t>NiY</w:t>
      </w:r>
      <w:proofErr w:type="spellEnd"/>
      <w:proofErr w:type="gramStart"/>
      <w:r w:rsidRPr="005E5818">
        <w:rPr>
          <w:sz w:val="28"/>
          <w:szCs w:val="28"/>
        </w:rPr>
        <w:t>]</w:t>
      </w:r>
      <w:r w:rsidRPr="005E5818">
        <w:rPr>
          <w:sz w:val="28"/>
          <w:szCs w:val="28"/>
          <w:vertAlign w:val="superscript"/>
        </w:rPr>
        <w:t>2</w:t>
      </w:r>
      <w:proofErr w:type="gramEnd"/>
      <w:r w:rsidRPr="005E5818">
        <w:rPr>
          <w:sz w:val="28"/>
          <w:szCs w:val="28"/>
          <w:vertAlign w:val="superscript"/>
        </w:rPr>
        <w:t>-</w:t>
      </w:r>
      <w:r w:rsidRPr="005E5818">
        <w:rPr>
          <w:sz w:val="28"/>
          <w:szCs w:val="28"/>
        </w:rPr>
        <w:t xml:space="preserve"> + Mu</w:t>
      </w:r>
      <w:r w:rsidRPr="005E5818">
        <w:rPr>
          <w:sz w:val="28"/>
          <w:szCs w:val="28"/>
          <w:vertAlign w:val="superscript"/>
        </w:rPr>
        <w:t>-</w:t>
      </w:r>
    </w:p>
    <w:sectPr w:rsidR="00B37014" w:rsidRPr="005E5818" w:rsidSect="009D339A">
      <w:pgSz w:w="11906" w:h="16838"/>
      <w:pgMar w:top="568" w:right="1133"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ヒラギノ角ゴ Pro W3">
    <w:charset w:val="00"/>
    <w:family w:val="roman"/>
    <w:pitch w:val="default"/>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894EE874"/>
    <w:lvl w:ilvl="0">
      <w:start w:val="1"/>
      <w:numFmt w:val="bullet"/>
      <w:lvlText w:val=""/>
      <w:lvlJc w:val="left"/>
      <w:pPr>
        <w:tabs>
          <w:tab w:val="num" w:pos="348"/>
        </w:tabs>
        <w:ind w:left="348" w:firstLine="360"/>
      </w:pPr>
      <w:rPr>
        <w:rFonts w:ascii="Wingdings" w:eastAsia="ヒラギノ角ゴ Pro W3" w:hAnsi="Wingdings" w:hint="default"/>
        <w:color w:val="000000"/>
        <w:position w:val="0"/>
        <w:sz w:val="20"/>
      </w:rPr>
    </w:lvl>
    <w:lvl w:ilvl="1">
      <w:start w:val="1"/>
      <w:numFmt w:val="bullet"/>
      <w:suff w:val="nothing"/>
      <w:lvlText w:val="o"/>
      <w:lvlJc w:val="left"/>
      <w:pPr>
        <w:ind w:left="0" w:firstLine="1440"/>
      </w:pPr>
      <w:rPr>
        <w:rFonts w:ascii="Courier New" w:eastAsia="ヒラギノ角ゴ Pro W3" w:hAnsi="Courier New" w:cs="Times New Roman" w:hint="default"/>
        <w:color w:val="000000"/>
        <w:position w:val="0"/>
        <w:sz w:val="20"/>
      </w:rPr>
    </w:lvl>
    <w:lvl w:ilvl="2">
      <w:start w:val="1"/>
      <w:numFmt w:val="bullet"/>
      <w:suff w:val="nothing"/>
      <w:lvlText w:val=""/>
      <w:lvlJc w:val="left"/>
      <w:pPr>
        <w:ind w:left="0" w:firstLine="2160"/>
      </w:pPr>
      <w:rPr>
        <w:rFonts w:ascii="Wingdings" w:eastAsia="ヒラギノ角ゴ Pro W3" w:hAnsi="Wingdings" w:hint="default"/>
        <w:color w:val="000000"/>
        <w:position w:val="0"/>
        <w:sz w:val="20"/>
      </w:rPr>
    </w:lvl>
    <w:lvl w:ilvl="3">
      <w:start w:val="1"/>
      <w:numFmt w:val="bullet"/>
      <w:suff w:val="nothing"/>
      <w:lvlText w:val="•"/>
      <w:lvlJc w:val="left"/>
      <w:pPr>
        <w:ind w:left="0" w:firstLine="2880"/>
      </w:pPr>
      <w:rPr>
        <w:color w:val="000000"/>
        <w:position w:val="0"/>
        <w:sz w:val="20"/>
      </w:rPr>
    </w:lvl>
    <w:lvl w:ilvl="4">
      <w:start w:val="1"/>
      <w:numFmt w:val="bullet"/>
      <w:suff w:val="nothing"/>
      <w:lvlText w:val="o"/>
      <w:lvlJc w:val="left"/>
      <w:pPr>
        <w:ind w:left="0" w:firstLine="3600"/>
      </w:pPr>
      <w:rPr>
        <w:rFonts w:ascii="Courier New" w:eastAsia="ヒラギノ角ゴ Pro W3" w:hAnsi="Courier New" w:cs="Times New Roman" w:hint="default"/>
        <w:color w:val="000000"/>
        <w:position w:val="0"/>
        <w:sz w:val="20"/>
      </w:rPr>
    </w:lvl>
    <w:lvl w:ilvl="5">
      <w:start w:val="1"/>
      <w:numFmt w:val="bullet"/>
      <w:suff w:val="nothing"/>
      <w:lvlText w:val=""/>
      <w:lvlJc w:val="left"/>
      <w:pPr>
        <w:ind w:left="0" w:firstLine="4320"/>
      </w:pPr>
      <w:rPr>
        <w:rFonts w:ascii="Wingdings" w:eastAsia="ヒラギノ角ゴ Pro W3" w:hAnsi="Wingdings" w:hint="default"/>
        <w:color w:val="000000"/>
        <w:position w:val="0"/>
        <w:sz w:val="20"/>
      </w:rPr>
    </w:lvl>
    <w:lvl w:ilvl="6">
      <w:start w:val="1"/>
      <w:numFmt w:val="bullet"/>
      <w:suff w:val="nothing"/>
      <w:lvlText w:val="•"/>
      <w:lvlJc w:val="left"/>
      <w:pPr>
        <w:ind w:left="0" w:firstLine="5040"/>
      </w:pPr>
      <w:rPr>
        <w:color w:val="000000"/>
        <w:position w:val="0"/>
        <w:sz w:val="20"/>
      </w:rPr>
    </w:lvl>
    <w:lvl w:ilvl="7">
      <w:start w:val="1"/>
      <w:numFmt w:val="bullet"/>
      <w:suff w:val="nothing"/>
      <w:lvlText w:val="o"/>
      <w:lvlJc w:val="left"/>
      <w:pPr>
        <w:ind w:left="0" w:firstLine="5760"/>
      </w:pPr>
      <w:rPr>
        <w:rFonts w:ascii="Courier New" w:eastAsia="ヒラギノ角ゴ Pro W3" w:hAnsi="Courier New" w:cs="Times New Roman" w:hint="default"/>
        <w:color w:val="000000"/>
        <w:position w:val="0"/>
        <w:sz w:val="20"/>
      </w:rPr>
    </w:lvl>
    <w:lvl w:ilvl="8">
      <w:start w:val="1"/>
      <w:numFmt w:val="bullet"/>
      <w:suff w:val="nothing"/>
      <w:lvlText w:val=""/>
      <w:lvlJc w:val="left"/>
      <w:pPr>
        <w:ind w:left="0" w:firstLine="6480"/>
      </w:pPr>
      <w:rPr>
        <w:rFonts w:ascii="Wingdings" w:eastAsia="ヒラギノ角ゴ Pro W3" w:hAnsi="Wingdings" w:hint="default"/>
        <w:color w:val="000000"/>
        <w:position w:val="0"/>
        <w:sz w:val="20"/>
      </w:rPr>
    </w:lvl>
  </w:abstractNum>
  <w:abstractNum w:abstractNumId="1" w15:restartNumberingAfterBreak="0">
    <w:nsid w:val="07F564B8"/>
    <w:multiLevelType w:val="hybridMultilevel"/>
    <w:tmpl w:val="55DC3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1F6305"/>
    <w:multiLevelType w:val="multilevel"/>
    <w:tmpl w:val="1CDC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74F78"/>
    <w:multiLevelType w:val="multilevel"/>
    <w:tmpl w:val="FFB0C6E2"/>
    <w:lvl w:ilvl="0">
      <w:start w:val="1"/>
      <w:numFmt w:val="bullet"/>
      <w:suff w:val="nothing"/>
      <w:lvlText w:val=""/>
      <w:lvlJc w:val="left"/>
      <w:pPr>
        <w:ind w:left="0" w:firstLine="708"/>
      </w:pPr>
      <w:rPr>
        <w:rFonts w:ascii="Wingdings" w:eastAsia="ヒラギノ角ゴ Pro W3" w:hAnsi="Wingdings" w:hint="default"/>
        <w:color w:val="000000"/>
        <w:position w:val="0"/>
        <w:sz w:val="20"/>
      </w:rPr>
    </w:lvl>
    <w:lvl w:ilvl="1">
      <w:start w:val="1"/>
      <w:numFmt w:val="bullet"/>
      <w:lvlText w:val=""/>
      <w:lvlJc w:val="left"/>
      <w:pPr>
        <w:tabs>
          <w:tab w:val="num" w:pos="1776"/>
        </w:tabs>
        <w:ind w:left="1776" w:hanging="360"/>
      </w:pPr>
      <w:rPr>
        <w:rFonts w:ascii="Wingdings" w:hAnsi="Wingdings" w:hint="default"/>
        <w:color w:val="000000"/>
        <w:position w:val="0"/>
        <w:sz w:val="20"/>
      </w:rPr>
    </w:lvl>
    <w:lvl w:ilvl="2">
      <w:start w:val="1"/>
      <w:numFmt w:val="bullet"/>
      <w:suff w:val="nothing"/>
      <w:lvlText w:val=""/>
      <w:lvlJc w:val="left"/>
      <w:pPr>
        <w:ind w:left="0" w:firstLine="2160"/>
      </w:pPr>
      <w:rPr>
        <w:rFonts w:ascii="Wingdings" w:eastAsia="ヒラギノ角ゴ Pro W3" w:hAnsi="Wingdings" w:hint="default"/>
        <w:color w:val="000000"/>
        <w:position w:val="0"/>
        <w:sz w:val="20"/>
      </w:rPr>
    </w:lvl>
    <w:lvl w:ilvl="3">
      <w:start w:val="1"/>
      <w:numFmt w:val="bullet"/>
      <w:suff w:val="nothing"/>
      <w:lvlText w:val="•"/>
      <w:lvlJc w:val="left"/>
      <w:pPr>
        <w:ind w:left="0" w:firstLine="2880"/>
      </w:pPr>
      <w:rPr>
        <w:color w:val="000000"/>
        <w:position w:val="0"/>
        <w:sz w:val="20"/>
      </w:rPr>
    </w:lvl>
    <w:lvl w:ilvl="4">
      <w:start w:val="1"/>
      <w:numFmt w:val="bullet"/>
      <w:suff w:val="nothing"/>
      <w:lvlText w:val="o"/>
      <w:lvlJc w:val="left"/>
      <w:pPr>
        <w:ind w:left="0" w:firstLine="3600"/>
      </w:pPr>
      <w:rPr>
        <w:rFonts w:ascii="Courier New" w:eastAsia="ヒラギノ角ゴ Pro W3" w:hAnsi="Courier New" w:cs="Times New Roman" w:hint="default"/>
        <w:color w:val="000000"/>
        <w:position w:val="0"/>
        <w:sz w:val="20"/>
      </w:rPr>
    </w:lvl>
    <w:lvl w:ilvl="5">
      <w:start w:val="1"/>
      <w:numFmt w:val="bullet"/>
      <w:suff w:val="nothing"/>
      <w:lvlText w:val=""/>
      <w:lvlJc w:val="left"/>
      <w:pPr>
        <w:ind w:left="0" w:firstLine="4320"/>
      </w:pPr>
      <w:rPr>
        <w:rFonts w:ascii="Wingdings" w:eastAsia="ヒラギノ角ゴ Pro W3" w:hAnsi="Wingdings" w:hint="default"/>
        <w:color w:val="000000"/>
        <w:position w:val="0"/>
        <w:sz w:val="20"/>
      </w:rPr>
    </w:lvl>
    <w:lvl w:ilvl="6">
      <w:start w:val="1"/>
      <w:numFmt w:val="bullet"/>
      <w:suff w:val="nothing"/>
      <w:lvlText w:val="•"/>
      <w:lvlJc w:val="left"/>
      <w:pPr>
        <w:ind w:left="0" w:firstLine="5040"/>
      </w:pPr>
      <w:rPr>
        <w:color w:val="000000"/>
        <w:position w:val="0"/>
        <w:sz w:val="20"/>
      </w:rPr>
    </w:lvl>
    <w:lvl w:ilvl="7">
      <w:start w:val="1"/>
      <w:numFmt w:val="bullet"/>
      <w:suff w:val="nothing"/>
      <w:lvlText w:val="o"/>
      <w:lvlJc w:val="left"/>
      <w:pPr>
        <w:ind w:left="0" w:firstLine="5760"/>
      </w:pPr>
      <w:rPr>
        <w:rFonts w:ascii="Courier New" w:eastAsia="ヒラギノ角ゴ Pro W3" w:hAnsi="Courier New" w:cs="Times New Roman" w:hint="default"/>
        <w:color w:val="000000"/>
        <w:position w:val="0"/>
        <w:sz w:val="20"/>
      </w:rPr>
    </w:lvl>
    <w:lvl w:ilvl="8">
      <w:start w:val="1"/>
      <w:numFmt w:val="bullet"/>
      <w:suff w:val="nothing"/>
      <w:lvlText w:val=""/>
      <w:lvlJc w:val="left"/>
      <w:pPr>
        <w:ind w:left="0" w:firstLine="6480"/>
      </w:pPr>
      <w:rPr>
        <w:rFonts w:ascii="Wingdings" w:eastAsia="ヒラギノ角ゴ Pro W3" w:hAnsi="Wingdings" w:hint="default"/>
        <w:color w:val="000000"/>
        <w:position w:val="0"/>
        <w:sz w:val="20"/>
      </w:rPr>
    </w:lvl>
  </w:abstractNum>
  <w:abstractNum w:abstractNumId="4" w15:restartNumberingAfterBreak="0">
    <w:nsid w:val="20494123"/>
    <w:multiLevelType w:val="multilevel"/>
    <w:tmpl w:val="596A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070576"/>
    <w:multiLevelType w:val="multilevel"/>
    <w:tmpl w:val="7A64F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F15676"/>
    <w:multiLevelType w:val="hybridMultilevel"/>
    <w:tmpl w:val="7D5CBEC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A657C05"/>
    <w:multiLevelType w:val="hybridMultilevel"/>
    <w:tmpl w:val="21948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09444A"/>
    <w:multiLevelType w:val="multilevel"/>
    <w:tmpl w:val="8744B2BE"/>
    <w:lvl w:ilvl="0">
      <w:start w:val="3"/>
      <w:numFmt w:val="upperRoman"/>
      <w:suff w:val="space"/>
      <w:lvlText w:val="EXERCICE %1 -"/>
      <w:lvlJc w:val="left"/>
      <w:pPr>
        <w:ind w:left="0" w:firstLine="0"/>
      </w:pPr>
    </w:lvl>
    <w:lvl w:ilvl="1">
      <w:start w:val="1"/>
      <w:numFmt w:val="decimal"/>
      <w:suff w:val="space"/>
      <w:lvlText w:val="%2."/>
      <w:lvlJc w:val="left"/>
      <w:pPr>
        <w:ind w:left="578" w:hanging="578"/>
      </w:pPr>
    </w:lvl>
    <w:lvl w:ilvl="2">
      <w:start w:val="1"/>
      <w:numFmt w:val="decimal"/>
      <w:suff w:val="space"/>
      <w:lvlText w:val="%2.%3."/>
      <w:lvlJc w:val="left"/>
      <w:pPr>
        <w:ind w:left="1288" w:hanging="720"/>
      </w:pPr>
    </w:lvl>
    <w:lvl w:ilvl="3">
      <w:start w:val="1"/>
      <w:numFmt w:val="decimal"/>
      <w:suff w:val="space"/>
      <w:lvlText w:val="%2.%3.%4."/>
      <w:lvlJc w:val="left"/>
      <w:pPr>
        <w:ind w:left="1261" w:hanging="864"/>
      </w:pPr>
    </w:lvl>
    <w:lvl w:ilvl="4">
      <w:start w:val="1"/>
      <w:numFmt w:val="lowerLetter"/>
      <w:suff w:val="space"/>
      <w:lvlText w:val="%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B7D2538"/>
    <w:multiLevelType w:val="multilevel"/>
    <w:tmpl w:val="0DC8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6A6141"/>
    <w:multiLevelType w:val="multilevel"/>
    <w:tmpl w:val="7D5E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6C619F"/>
    <w:multiLevelType w:val="multilevel"/>
    <w:tmpl w:val="9CDC439E"/>
    <w:lvl w:ilvl="0">
      <w:start w:val="1"/>
      <w:numFmt w:val="bullet"/>
      <w:suff w:val="nothing"/>
      <w:lvlText w:val=""/>
      <w:lvlJc w:val="left"/>
      <w:pPr>
        <w:ind w:left="0" w:firstLine="708"/>
      </w:pPr>
      <w:rPr>
        <w:rFonts w:ascii="Wingdings" w:eastAsia="ヒラギノ角ゴ Pro W3" w:hAnsi="Wingdings" w:hint="default"/>
        <w:color w:val="000000"/>
        <w:position w:val="0"/>
        <w:sz w:val="20"/>
      </w:rPr>
    </w:lvl>
    <w:lvl w:ilvl="1">
      <w:start w:val="1"/>
      <w:numFmt w:val="bullet"/>
      <w:lvlText w:val=""/>
      <w:lvlJc w:val="left"/>
      <w:pPr>
        <w:tabs>
          <w:tab w:val="num" w:pos="1776"/>
        </w:tabs>
        <w:ind w:left="1776" w:hanging="360"/>
      </w:pPr>
      <w:rPr>
        <w:rFonts w:ascii="Wingdings" w:hAnsi="Wingdings" w:hint="default"/>
        <w:color w:val="000000"/>
        <w:position w:val="0"/>
        <w:sz w:val="20"/>
      </w:rPr>
    </w:lvl>
    <w:lvl w:ilvl="2">
      <w:start w:val="1"/>
      <w:numFmt w:val="bullet"/>
      <w:suff w:val="nothing"/>
      <w:lvlText w:val=""/>
      <w:lvlJc w:val="left"/>
      <w:pPr>
        <w:ind w:left="0" w:firstLine="2160"/>
      </w:pPr>
      <w:rPr>
        <w:rFonts w:ascii="Wingdings" w:eastAsia="ヒラギノ角ゴ Pro W3" w:hAnsi="Wingdings" w:hint="default"/>
        <w:color w:val="000000"/>
        <w:position w:val="0"/>
        <w:sz w:val="20"/>
      </w:rPr>
    </w:lvl>
    <w:lvl w:ilvl="3">
      <w:start w:val="1"/>
      <w:numFmt w:val="bullet"/>
      <w:suff w:val="nothing"/>
      <w:lvlText w:val="•"/>
      <w:lvlJc w:val="left"/>
      <w:pPr>
        <w:ind w:left="0" w:firstLine="2880"/>
      </w:pPr>
      <w:rPr>
        <w:color w:val="000000"/>
        <w:position w:val="0"/>
        <w:sz w:val="20"/>
      </w:rPr>
    </w:lvl>
    <w:lvl w:ilvl="4">
      <w:start w:val="1"/>
      <w:numFmt w:val="bullet"/>
      <w:suff w:val="nothing"/>
      <w:lvlText w:val="o"/>
      <w:lvlJc w:val="left"/>
      <w:pPr>
        <w:ind w:left="0" w:firstLine="3600"/>
      </w:pPr>
      <w:rPr>
        <w:rFonts w:ascii="Courier New" w:eastAsia="ヒラギノ角ゴ Pro W3" w:hAnsi="Courier New" w:cs="Times New Roman" w:hint="default"/>
        <w:color w:val="000000"/>
        <w:position w:val="0"/>
        <w:sz w:val="20"/>
      </w:rPr>
    </w:lvl>
    <w:lvl w:ilvl="5">
      <w:start w:val="1"/>
      <w:numFmt w:val="bullet"/>
      <w:suff w:val="nothing"/>
      <w:lvlText w:val=""/>
      <w:lvlJc w:val="left"/>
      <w:pPr>
        <w:ind w:left="0" w:firstLine="4320"/>
      </w:pPr>
      <w:rPr>
        <w:rFonts w:ascii="Wingdings" w:eastAsia="ヒラギノ角ゴ Pro W3" w:hAnsi="Wingdings" w:hint="default"/>
        <w:color w:val="000000"/>
        <w:position w:val="0"/>
        <w:sz w:val="20"/>
      </w:rPr>
    </w:lvl>
    <w:lvl w:ilvl="6">
      <w:start w:val="1"/>
      <w:numFmt w:val="bullet"/>
      <w:suff w:val="nothing"/>
      <w:lvlText w:val="•"/>
      <w:lvlJc w:val="left"/>
      <w:pPr>
        <w:ind w:left="0" w:firstLine="5040"/>
      </w:pPr>
      <w:rPr>
        <w:color w:val="000000"/>
        <w:position w:val="0"/>
        <w:sz w:val="20"/>
      </w:rPr>
    </w:lvl>
    <w:lvl w:ilvl="7">
      <w:start w:val="1"/>
      <w:numFmt w:val="bullet"/>
      <w:suff w:val="nothing"/>
      <w:lvlText w:val="o"/>
      <w:lvlJc w:val="left"/>
      <w:pPr>
        <w:ind w:left="0" w:firstLine="5760"/>
      </w:pPr>
      <w:rPr>
        <w:rFonts w:ascii="Courier New" w:eastAsia="ヒラギノ角ゴ Pro W3" w:hAnsi="Courier New" w:cs="Times New Roman" w:hint="default"/>
        <w:color w:val="000000"/>
        <w:position w:val="0"/>
        <w:sz w:val="20"/>
      </w:rPr>
    </w:lvl>
    <w:lvl w:ilvl="8">
      <w:start w:val="1"/>
      <w:numFmt w:val="bullet"/>
      <w:suff w:val="nothing"/>
      <w:lvlText w:val=""/>
      <w:lvlJc w:val="left"/>
      <w:pPr>
        <w:ind w:left="0" w:firstLine="6480"/>
      </w:pPr>
      <w:rPr>
        <w:rFonts w:ascii="Wingdings" w:eastAsia="ヒラギノ角ゴ Pro W3" w:hAnsi="Wingdings" w:hint="default"/>
        <w:color w:val="000000"/>
        <w:position w:val="0"/>
        <w:sz w:val="20"/>
      </w:rPr>
    </w:lvl>
  </w:abstractNum>
  <w:num w:numId="1">
    <w:abstractNumId w:val="10"/>
  </w:num>
  <w:num w:numId="2">
    <w:abstractNumId w:val="9"/>
  </w:num>
  <w:num w:numId="3">
    <w:abstractNumId w:val="4"/>
  </w:num>
  <w:num w:numId="4">
    <w:abstractNumId w:val="5"/>
  </w:num>
  <w:num w:numId="5">
    <w:abstractNumId w:val="2"/>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7B9"/>
    <w:rsid w:val="000B5102"/>
    <w:rsid w:val="000F416E"/>
    <w:rsid w:val="001D77B9"/>
    <w:rsid w:val="002C0B82"/>
    <w:rsid w:val="003870C8"/>
    <w:rsid w:val="004B77F3"/>
    <w:rsid w:val="005B09CA"/>
    <w:rsid w:val="005E5818"/>
    <w:rsid w:val="00771CCA"/>
    <w:rsid w:val="008D7729"/>
    <w:rsid w:val="008F508D"/>
    <w:rsid w:val="00920FD7"/>
    <w:rsid w:val="009D339A"/>
    <w:rsid w:val="00A0664F"/>
    <w:rsid w:val="00B37014"/>
    <w:rsid w:val="00B65C6C"/>
    <w:rsid w:val="00C02E18"/>
    <w:rsid w:val="00ED75DB"/>
    <w:rsid w:val="00EE0F35"/>
    <w:rsid w:val="00F87336"/>
    <w:rsid w:val="00FB0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18B1D0-B111-4E6D-965E-9CB82903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1D7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771C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771C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link w:val="Titre4Car"/>
    <w:uiPriority w:val="9"/>
    <w:qFormat/>
    <w:rsid w:val="001D77B9"/>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Titre4"/>
    <w:next w:val="Normal"/>
    <w:link w:val="Titre5Car"/>
    <w:autoRedefine/>
    <w:uiPriority w:val="9"/>
    <w:semiHidden/>
    <w:unhideWhenUsed/>
    <w:qFormat/>
    <w:rsid w:val="00771CCA"/>
    <w:pPr>
      <w:keepNext/>
      <w:keepLines/>
      <w:spacing w:before="0" w:beforeAutospacing="0" w:after="0" w:afterAutospacing="0" w:line="264" w:lineRule="auto"/>
      <w:ind w:left="1008" w:hanging="1008"/>
      <w:jc w:val="both"/>
      <w:outlineLvl w:val="4"/>
    </w:pPr>
    <w:rPr>
      <w:rFonts w:ascii="Arial" w:eastAsia="Calibri" w:hAnsi="Arial"/>
      <w:b w:val="0"/>
      <w:bCs w:val="0"/>
      <w:sz w:val="20"/>
      <w:szCs w:val="20"/>
      <w:lang w:eastAsia="en-US"/>
    </w:rPr>
  </w:style>
  <w:style w:type="paragraph" w:styleId="Titre6">
    <w:name w:val="heading 6"/>
    <w:basedOn w:val="Normal"/>
    <w:next w:val="Normal"/>
    <w:link w:val="Titre6Car"/>
    <w:semiHidden/>
    <w:unhideWhenUsed/>
    <w:qFormat/>
    <w:rsid w:val="00771CCA"/>
    <w:pPr>
      <w:spacing w:before="240" w:after="60" w:line="264" w:lineRule="auto"/>
      <w:ind w:left="1152" w:hanging="1152"/>
      <w:jc w:val="both"/>
      <w:outlineLvl w:val="5"/>
    </w:pPr>
    <w:rPr>
      <w:rFonts w:ascii="Calibri" w:eastAsia="Times New Roman" w:hAnsi="Calibri" w:cs="Times New Roman"/>
      <w:b/>
      <w:bCs/>
    </w:rPr>
  </w:style>
  <w:style w:type="paragraph" w:styleId="Titre7">
    <w:name w:val="heading 7"/>
    <w:basedOn w:val="Normal"/>
    <w:next w:val="Normal"/>
    <w:link w:val="Titre7Car"/>
    <w:semiHidden/>
    <w:unhideWhenUsed/>
    <w:qFormat/>
    <w:rsid w:val="00771CCA"/>
    <w:pPr>
      <w:spacing w:before="240" w:after="60" w:line="264" w:lineRule="auto"/>
      <w:ind w:left="1296" w:hanging="1296"/>
      <w:jc w:val="both"/>
      <w:outlineLvl w:val="6"/>
    </w:pPr>
    <w:rPr>
      <w:rFonts w:ascii="Calibri" w:eastAsia="Times New Roman" w:hAnsi="Calibri" w:cs="Times New Roman"/>
      <w:sz w:val="24"/>
      <w:szCs w:val="24"/>
    </w:rPr>
  </w:style>
  <w:style w:type="paragraph" w:styleId="Titre8">
    <w:name w:val="heading 8"/>
    <w:basedOn w:val="Normal"/>
    <w:next w:val="Normal"/>
    <w:link w:val="Titre8Car"/>
    <w:semiHidden/>
    <w:unhideWhenUsed/>
    <w:qFormat/>
    <w:rsid w:val="00771CCA"/>
    <w:pPr>
      <w:spacing w:before="240" w:after="60" w:line="264" w:lineRule="auto"/>
      <w:ind w:left="1440" w:hanging="1440"/>
      <w:jc w:val="both"/>
      <w:outlineLvl w:val="7"/>
    </w:pPr>
    <w:rPr>
      <w:rFonts w:ascii="Calibri" w:eastAsia="Times New Roman" w:hAnsi="Calibri" w:cs="Times New Roman"/>
      <w:i/>
      <w:iCs/>
      <w:sz w:val="24"/>
      <w:szCs w:val="24"/>
    </w:rPr>
  </w:style>
  <w:style w:type="paragraph" w:styleId="Titre9">
    <w:name w:val="heading 9"/>
    <w:basedOn w:val="Normal"/>
    <w:next w:val="Normal"/>
    <w:link w:val="Titre9Car"/>
    <w:semiHidden/>
    <w:unhideWhenUsed/>
    <w:qFormat/>
    <w:rsid w:val="00771CCA"/>
    <w:pPr>
      <w:spacing w:before="240" w:after="60" w:line="264" w:lineRule="auto"/>
      <w:ind w:left="1584" w:hanging="1584"/>
      <w:jc w:val="both"/>
      <w:outlineLvl w:val="8"/>
    </w:pPr>
    <w:rPr>
      <w:rFonts w:ascii="Cambria" w:eastAsia="Times New Roman" w:hAnsi="Cambr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D77B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1D77B9"/>
    <w:rPr>
      <w:rFonts w:ascii="Times New Roman" w:eastAsia="Times New Roman" w:hAnsi="Times New Roman" w:cs="Times New Roman"/>
      <w:b/>
      <w:bCs/>
      <w:kern w:val="36"/>
      <w:sz w:val="48"/>
      <w:szCs w:val="48"/>
      <w:lang w:eastAsia="fr-FR"/>
    </w:rPr>
  </w:style>
  <w:style w:type="character" w:customStyle="1" w:styleId="Titre4Car">
    <w:name w:val="Titre 4 Car"/>
    <w:basedOn w:val="Policepardfaut"/>
    <w:link w:val="Titre4"/>
    <w:uiPriority w:val="9"/>
    <w:rsid w:val="001D77B9"/>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1D77B9"/>
    <w:rPr>
      <w:b/>
      <w:bCs/>
    </w:rPr>
  </w:style>
  <w:style w:type="paragraph" w:customStyle="1" w:styleId="rtejustify">
    <w:name w:val="rtejustify"/>
    <w:basedOn w:val="Normal"/>
    <w:rsid w:val="00B65C6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teright">
    <w:name w:val="rteright"/>
    <w:basedOn w:val="Normal"/>
    <w:rsid w:val="00B65C6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771CCA"/>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771CCA"/>
    <w:rPr>
      <w:rFonts w:asciiTheme="majorHAnsi" w:eastAsiaTheme="majorEastAsia" w:hAnsiTheme="majorHAnsi" w:cstheme="majorBidi"/>
      <w:color w:val="1F4D78" w:themeColor="accent1" w:themeShade="7F"/>
      <w:sz w:val="24"/>
      <w:szCs w:val="24"/>
    </w:rPr>
  </w:style>
  <w:style w:type="character" w:customStyle="1" w:styleId="Titre5Car">
    <w:name w:val="Titre 5 Car"/>
    <w:basedOn w:val="Policepardfaut"/>
    <w:link w:val="Titre5"/>
    <w:uiPriority w:val="9"/>
    <w:semiHidden/>
    <w:rsid w:val="00771CCA"/>
    <w:rPr>
      <w:rFonts w:ascii="Arial" w:eastAsia="Calibri" w:hAnsi="Arial" w:cs="Times New Roman"/>
      <w:sz w:val="20"/>
      <w:szCs w:val="20"/>
    </w:rPr>
  </w:style>
  <w:style w:type="character" w:customStyle="1" w:styleId="Titre6Car">
    <w:name w:val="Titre 6 Car"/>
    <w:basedOn w:val="Policepardfaut"/>
    <w:link w:val="Titre6"/>
    <w:semiHidden/>
    <w:rsid w:val="00771CCA"/>
    <w:rPr>
      <w:rFonts w:ascii="Calibri" w:eastAsia="Times New Roman" w:hAnsi="Calibri" w:cs="Times New Roman"/>
      <w:b/>
      <w:bCs/>
    </w:rPr>
  </w:style>
  <w:style w:type="character" w:customStyle="1" w:styleId="Titre7Car">
    <w:name w:val="Titre 7 Car"/>
    <w:basedOn w:val="Policepardfaut"/>
    <w:link w:val="Titre7"/>
    <w:semiHidden/>
    <w:rsid w:val="00771CCA"/>
    <w:rPr>
      <w:rFonts w:ascii="Calibri" w:eastAsia="Times New Roman" w:hAnsi="Calibri" w:cs="Times New Roman"/>
      <w:sz w:val="24"/>
      <w:szCs w:val="24"/>
    </w:rPr>
  </w:style>
  <w:style w:type="character" w:customStyle="1" w:styleId="Titre8Car">
    <w:name w:val="Titre 8 Car"/>
    <w:basedOn w:val="Policepardfaut"/>
    <w:link w:val="Titre8"/>
    <w:semiHidden/>
    <w:rsid w:val="00771CCA"/>
    <w:rPr>
      <w:rFonts w:ascii="Calibri" w:eastAsia="Times New Roman" w:hAnsi="Calibri" w:cs="Times New Roman"/>
      <w:i/>
      <w:iCs/>
      <w:sz w:val="24"/>
      <w:szCs w:val="24"/>
    </w:rPr>
  </w:style>
  <w:style w:type="character" w:customStyle="1" w:styleId="Titre9Car">
    <w:name w:val="Titre 9 Car"/>
    <w:basedOn w:val="Policepardfaut"/>
    <w:link w:val="Titre9"/>
    <w:semiHidden/>
    <w:rsid w:val="00771CCA"/>
    <w:rPr>
      <w:rFonts w:ascii="Cambria" w:eastAsia="Times New Roman" w:hAnsi="Cambria" w:cs="Times New Roman"/>
    </w:rPr>
  </w:style>
  <w:style w:type="paragraph" w:customStyle="1" w:styleId="Titre31">
    <w:name w:val="Titre 31"/>
    <w:next w:val="Normal"/>
    <w:rsid w:val="00771CCA"/>
    <w:pPr>
      <w:keepNext/>
      <w:keepLines/>
      <w:spacing w:after="0" w:line="264" w:lineRule="auto"/>
      <w:jc w:val="both"/>
      <w:outlineLvl w:val="2"/>
    </w:pPr>
    <w:rPr>
      <w:rFonts w:ascii="Arial" w:eastAsia="ヒラギノ角ゴ Pro W3" w:hAnsi="Arial" w:cs="Times New Roman"/>
      <w:color w:val="000000"/>
      <w:sz w:val="20"/>
      <w:szCs w:val="20"/>
      <w:lang w:eastAsia="fr-FR"/>
    </w:rPr>
  </w:style>
  <w:style w:type="paragraph" w:styleId="Paragraphedeliste">
    <w:name w:val="List Paragraph"/>
    <w:basedOn w:val="Normal"/>
    <w:uiPriority w:val="34"/>
    <w:qFormat/>
    <w:rsid w:val="008D7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759603">
      <w:bodyDiv w:val="1"/>
      <w:marLeft w:val="0"/>
      <w:marRight w:val="0"/>
      <w:marTop w:val="0"/>
      <w:marBottom w:val="0"/>
      <w:divBdr>
        <w:top w:val="none" w:sz="0" w:space="0" w:color="auto"/>
        <w:left w:val="none" w:sz="0" w:space="0" w:color="auto"/>
        <w:bottom w:val="none" w:sz="0" w:space="0" w:color="auto"/>
        <w:right w:val="none" w:sz="0" w:space="0" w:color="auto"/>
      </w:divBdr>
      <w:divsChild>
        <w:div w:id="1615819390">
          <w:marLeft w:val="0"/>
          <w:marRight w:val="0"/>
          <w:marTop w:val="0"/>
          <w:marBottom w:val="0"/>
          <w:divBdr>
            <w:top w:val="none" w:sz="0" w:space="0" w:color="auto"/>
            <w:left w:val="none" w:sz="0" w:space="0" w:color="auto"/>
            <w:bottom w:val="none" w:sz="0" w:space="0" w:color="auto"/>
            <w:right w:val="none" w:sz="0" w:space="0" w:color="auto"/>
          </w:divBdr>
        </w:div>
        <w:div w:id="1739281039">
          <w:marLeft w:val="0"/>
          <w:marRight w:val="0"/>
          <w:marTop w:val="0"/>
          <w:marBottom w:val="0"/>
          <w:divBdr>
            <w:top w:val="none" w:sz="0" w:space="0" w:color="auto"/>
            <w:left w:val="none" w:sz="0" w:space="0" w:color="auto"/>
            <w:bottom w:val="none" w:sz="0" w:space="0" w:color="auto"/>
            <w:right w:val="none" w:sz="0" w:space="0" w:color="auto"/>
          </w:divBdr>
        </w:div>
        <w:div w:id="1264532434">
          <w:marLeft w:val="0"/>
          <w:marRight w:val="0"/>
          <w:marTop w:val="0"/>
          <w:marBottom w:val="0"/>
          <w:divBdr>
            <w:top w:val="none" w:sz="0" w:space="0" w:color="auto"/>
            <w:left w:val="none" w:sz="0" w:space="0" w:color="auto"/>
            <w:bottom w:val="none" w:sz="0" w:space="0" w:color="auto"/>
            <w:right w:val="none" w:sz="0" w:space="0" w:color="auto"/>
          </w:divBdr>
        </w:div>
        <w:div w:id="2141918566">
          <w:marLeft w:val="0"/>
          <w:marRight w:val="0"/>
          <w:marTop w:val="0"/>
          <w:marBottom w:val="0"/>
          <w:divBdr>
            <w:top w:val="none" w:sz="0" w:space="0" w:color="auto"/>
            <w:left w:val="none" w:sz="0" w:space="0" w:color="auto"/>
            <w:bottom w:val="none" w:sz="0" w:space="0" w:color="auto"/>
            <w:right w:val="none" w:sz="0" w:space="0" w:color="auto"/>
          </w:divBdr>
        </w:div>
        <w:div w:id="1965381090">
          <w:marLeft w:val="0"/>
          <w:marRight w:val="0"/>
          <w:marTop w:val="0"/>
          <w:marBottom w:val="0"/>
          <w:divBdr>
            <w:top w:val="none" w:sz="0" w:space="0" w:color="auto"/>
            <w:left w:val="none" w:sz="0" w:space="0" w:color="auto"/>
            <w:bottom w:val="none" w:sz="0" w:space="0" w:color="auto"/>
            <w:right w:val="none" w:sz="0" w:space="0" w:color="auto"/>
          </w:divBdr>
        </w:div>
        <w:div w:id="1797287455">
          <w:marLeft w:val="0"/>
          <w:marRight w:val="0"/>
          <w:marTop w:val="0"/>
          <w:marBottom w:val="0"/>
          <w:divBdr>
            <w:top w:val="none" w:sz="0" w:space="0" w:color="auto"/>
            <w:left w:val="none" w:sz="0" w:space="0" w:color="auto"/>
            <w:bottom w:val="none" w:sz="0" w:space="0" w:color="auto"/>
            <w:right w:val="none" w:sz="0" w:space="0" w:color="auto"/>
          </w:divBdr>
        </w:div>
        <w:div w:id="1132283887">
          <w:marLeft w:val="0"/>
          <w:marRight w:val="0"/>
          <w:marTop w:val="0"/>
          <w:marBottom w:val="0"/>
          <w:divBdr>
            <w:top w:val="none" w:sz="0" w:space="0" w:color="auto"/>
            <w:left w:val="none" w:sz="0" w:space="0" w:color="auto"/>
            <w:bottom w:val="none" w:sz="0" w:space="0" w:color="auto"/>
            <w:right w:val="none" w:sz="0" w:space="0" w:color="auto"/>
          </w:divBdr>
        </w:div>
        <w:div w:id="1010646304">
          <w:marLeft w:val="0"/>
          <w:marRight w:val="0"/>
          <w:marTop w:val="0"/>
          <w:marBottom w:val="0"/>
          <w:divBdr>
            <w:top w:val="none" w:sz="0" w:space="0" w:color="auto"/>
            <w:left w:val="none" w:sz="0" w:space="0" w:color="auto"/>
            <w:bottom w:val="none" w:sz="0" w:space="0" w:color="auto"/>
            <w:right w:val="none" w:sz="0" w:space="0" w:color="auto"/>
          </w:divBdr>
        </w:div>
        <w:div w:id="392117272">
          <w:marLeft w:val="0"/>
          <w:marRight w:val="0"/>
          <w:marTop w:val="0"/>
          <w:marBottom w:val="0"/>
          <w:divBdr>
            <w:top w:val="none" w:sz="0" w:space="0" w:color="auto"/>
            <w:left w:val="none" w:sz="0" w:space="0" w:color="auto"/>
            <w:bottom w:val="none" w:sz="0" w:space="0" w:color="auto"/>
            <w:right w:val="none" w:sz="0" w:space="0" w:color="auto"/>
          </w:divBdr>
        </w:div>
        <w:div w:id="220219708">
          <w:marLeft w:val="0"/>
          <w:marRight w:val="0"/>
          <w:marTop w:val="0"/>
          <w:marBottom w:val="0"/>
          <w:divBdr>
            <w:top w:val="none" w:sz="0" w:space="0" w:color="auto"/>
            <w:left w:val="none" w:sz="0" w:space="0" w:color="auto"/>
            <w:bottom w:val="none" w:sz="0" w:space="0" w:color="auto"/>
            <w:right w:val="none" w:sz="0" w:space="0" w:color="auto"/>
          </w:divBdr>
        </w:div>
        <w:div w:id="301349346">
          <w:marLeft w:val="0"/>
          <w:marRight w:val="0"/>
          <w:marTop w:val="0"/>
          <w:marBottom w:val="0"/>
          <w:divBdr>
            <w:top w:val="none" w:sz="0" w:space="0" w:color="auto"/>
            <w:left w:val="none" w:sz="0" w:space="0" w:color="auto"/>
            <w:bottom w:val="none" w:sz="0" w:space="0" w:color="auto"/>
            <w:right w:val="none" w:sz="0" w:space="0" w:color="auto"/>
          </w:divBdr>
        </w:div>
        <w:div w:id="626855869">
          <w:marLeft w:val="0"/>
          <w:marRight w:val="0"/>
          <w:marTop w:val="0"/>
          <w:marBottom w:val="0"/>
          <w:divBdr>
            <w:top w:val="none" w:sz="0" w:space="0" w:color="auto"/>
            <w:left w:val="none" w:sz="0" w:space="0" w:color="auto"/>
            <w:bottom w:val="none" w:sz="0" w:space="0" w:color="auto"/>
            <w:right w:val="none" w:sz="0" w:space="0" w:color="auto"/>
          </w:divBdr>
        </w:div>
        <w:div w:id="1514369665">
          <w:marLeft w:val="0"/>
          <w:marRight w:val="0"/>
          <w:marTop w:val="0"/>
          <w:marBottom w:val="0"/>
          <w:divBdr>
            <w:top w:val="none" w:sz="0" w:space="0" w:color="auto"/>
            <w:left w:val="none" w:sz="0" w:space="0" w:color="auto"/>
            <w:bottom w:val="none" w:sz="0" w:space="0" w:color="auto"/>
            <w:right w:val="none" w:sz="0" w:space="0" w:color="auto"/>
          </w:divBdr>
        </w:div>
        <w:div w:id="1757050107">
          <w:marLeft w:val="0"/>
          <w:marRight w:val="0"/>
          <w:marTop w:val="0"/>
          <w:marBottom w:val="0"/>
          <w:divBdr>
            <w:top w:val="none" w:sz="0" w:space="0" w:color="auto"/>
            <w:left w:val="none" w:sz="0" w:space="0" w:color="auto"/>
            <w:bottom w:val="none" w:sz="0" w:space="0" w:color="auto"/>
            <w:right w:val="none" w:sz="0" w:space="0" w:color="auto"/>
          </w:divBdr>
        </w:div>
        <w:div w:id="1868175766">
          <w:marLeft w:val="0"/>
          <w:marRight w:val="0"/>
          <w:marTop w:val="0"/>
          <w:marBottom w:val="0"/>
          <w:divBdr>
            <w:top w:val="none" w:sz="0" w:space="0" w:color="auto"/>
            <w:left w:val="none" w:sz="0" w:space="0" w:color="auto"/>
            <w:bottom w:val="none" w:sz="0" w:space="0" w:color="auto"/>
            <w:right w:val="none" w:sz="0" w:space="0" w:color="auto"/>
          </w:divBdr>
        </w:div>
        <w:div w:id="784539031">
          <w:marLeft w:val="0"/>
          <w:marRight w:val="0"/>
          <w:marTop w:val="0"/>
          <w:marBottom w:val="0"/>
          <w:divBdr>
            <w:top w:val="none" w:sz="0" w:space="0" w:color="auto"/>
            <w:left w:val="none" w:sz="0" w:space="0" w:color="auto"/>
            <w:bottom w:val="none" w:sz="0" w:space="0" w:color="auto"/>
            <w:right w:val="none" w:sz="0" w:space="0" w:color="auto"/>
          </w:divBdr>
        </w:div>
        <w:div w:id="931857223">
          <w:marLeft w:val="0"/>
          <w:marRight w:val="0"/>
          <w:marTop w:val="0"/>
          <w:marBottom w:val="0"/>
          <w:divBdr>
            <w:top w:val="none" w:sz="0" w:space="0" w:color="auto"/>
            <w:left w:val="none" w:sz="0" w:space="0" w:color="auto"/>
            <w:bottom w:val="none" w:sz="0" w:space="0" w:color="auto"/>
            <w:right w:val="none" w:sz="0" w:space="0" w:color="auto"/>
          </w:divBdr>
        </w:div>
        <w:div w:id="1363090474">
          <w:marLeft w:val="0"/>
          <w:marRight w:val="0"/>
          <w:marTop w:val="0"/>
          <w:marBottom w:val="0"/>
          <w:divBdr>
            <w:top w:val="none" w:sz="0" w:space="0" w:color="auto"/>
            <w:left w:val="none" w:sz="0" w:space="0" w:color="auto"/>
            <w:bottom w:val="none" w:sz="0" w:space="0" w:color="auto"/>
            <w:right w:val="none" w:sz="0" w:space="0" w:color="auto"/>
          </w:divBdr>
        </w:div>
        <w:div w:id="322899989">
          <w:marLeft w:val="0"/>
          <w:marRight w:val="0"/>
          <w:marTop w:val="0"/>
          <w:marBottom w:val="0"/>
          <w:divBdr>
            <w:top w:val="none" w:sz="0" w:space="0" w:color="auto"/>
            <w:left w:val="none" w:sz="0" w:space="0" w:color="auto"/>
            <w:bottom w:val="none" w:sz="0" w:space="0" w:color="auto"/>
            <w:right w:val="none" w:sz="0" w:space="0" w:color="auto"/>
          </w:divBdr>
        </w:div>
      </w:divsChild>
    </w:div>
    <w:div w:id="634019120">
      <w:bodyDiv w:val="1"/>
      <w:marLeft w:val="0"/>
      <w:marRight w:val="0"/>
      <w:marTop w:val="0"/>
      <w:marBottom w:val="0"/>
      <w:divBdr>
        <w:top w:val="none" w:sz="0" w:space="0" w:color="auto"/>
        <w:left w:val="none" w:sz="0" w:space="0" w:color="auto"/>
        <w:bottom w:val="none" w:sz="0" w:space="0" w:color="auto"/>
        <w:right w:val="none" w:sz="0" w:space="0" w:color="auto"/>
      </w:divBdr>
    </w:div>
    <w:div w:id="859053681">
      <w:bodyDiv w:val="1"/>
      <w:marLeft w:val="0"/>
      <w:marRight w:val="0"/>
      <w:marTop w:val="0"/>
      <w:marBottom w:val="0"/>
      <w:divBdr>
        <w:top w:val="none" w:sz="0" w:space="0" w:color="auto"/>
        <w:left w:val="none" w:sz="0" w:space="0" w:color="auto"/>
        <w:bottom w:val="none" w:sz="0" w:space="0" w:color="auto"/>
        <w:right w:val="none" w:sz="0" w:space="0" w:color="auto"/>
      </w:divBdr>
    </w:div>
    <w:div w:id="874346342">
      <w:bodyDiv w:val="1"/>
      <w:marLeft w:val="0"/>
      <w:marRight w:val="0"/>
      <w:marTop w:val="0"/>
      <w:marBottom w:val="0"/>
      <w:divBdr>
        <w:top w:val="none" w:sz="0" w:space="0" w:color="auto"/>
        <w:left w:val="none" w:sz="0" w:space="0" w:color="auto"/>
        <w:bottom w:val="none" w:sz="0" w:space="0" w:color="auto"/>
        <w:right w:val="none" w:sz="0" w:space="0" w:color="auto"/>
      </w:divBdr>
      <w:divsChild>
        <w:div w:id="932326746">
          <w:marLeft w:val="0"/>
          <w:marRight w:val="0"/>
          <w:marTop w:val="0"/>
          <w:marBottom w:val="0"/>
          <w:divBdr>
            <w:top w:val="none" w:sz="0" w:space="0" w:color="auto"/>
            <w:left w:val="none" w:sz="0" w:space="0" w:color="auto"/>
            <w:bottom w:val="none" w:sz="0" w:space="0" w:color="auto"/>
            <w:right w:val="none" w:sz="0" w:space="0" w:color="auto"/>
          </w:divBdr>
        </w:div>
        <w:div w:id="1742097498">
          <w:marLeft w:val="0"/>
          <w:marRight w:val="0"/>
          <w:marTop w:val="0"/>
          <w:marBottom w:val="0"/>
          <w:divBdr>
            <w:top w:val="none" w:sz="0" w:space="0" w:color="auto"/>
            <w:left w:val="none" w:sz="0" w:space="0" w:color="auto"/>
            <w:bottom w:val="none" w:sz="0" w:space="0" w:color="auto"/>
            <w:right w:val="none" w:sz="0" w:space="0" w:color="auto"/>
          </w:divBdr>
        </w:div>
      </w:divsChild>
    </w:div>
    <w:div w:id="1194147532">
      <w:bodyDiv w:val="1"/>
      <w:marLeft w:val="0"/>
      <w:marRight w:val="0"/>
      <w:marTop w:val="0"/>
      <w:marBottom w:val="0"/>
      <w:divBdr>
        <w:top w:val="none" w:sz="0" w:space="0" w:color="auto"/>
        <w:left w:val="none" w:sz="0" w:space="0" w:color="auto"/>
        <w:bottom w:val="none" w:sz="0" w:space="0" w:color="auto"/>
        <w:right w:val="none" w:sz="0" w:space="0" w:color="auto"/>
      </w:divBdr>
      <w:divsChild>
        <w:div w:id="1242376251">
          <w:marLeft w:val="0"/>
          <w:marRight w:val="0"/>
          <w:marTop w:val="0"/>
          <w:marBottom w:val="0"/>
          <w:divBdr>
            <w:top w:val="none" w:sz="0" w:space="0" w:color="auto"/>
            <w:left w:val="none" w:sz="0" w:space="0" w:color="auto"/>
            <w:bottom w:val="none" w:sz="0" w:space="0" w:color="auto"/>
            <w:right w:val="none" w:sz="0" w:space="0" w:color="auto"/>
          </w:divBdr>
        </w:div>
        <w:div w:id="2101944755">
          <w:marLeft w:val="0"/>
          <w:marRight w:val="0"/>
          <w:marTop w:val="0"/>
          <w:marBottom w:val="0"/>
          <w:divBdr>
            <w:top w:val="none" w:sz="0" w:space="0" w:color="auto"/>
            <w:left w:val="none" w:sz="0" w:space="0" w:color="auto"/>
            <w:bottom w:val="none" w:sz="0" w:space="0" w:color="auto"/>
            <w:right w:val="none" w:sz="0" w:space="0" w:color="auto"/>
          </w:divBdr>
        </w:div>
        <w:div w:id="1905096015">
          <w:marLeft w:val="0"/>
          <w:marRight w:val="0"/>
          <w:marTop w:val="0"/>
          <w:marBottom w:val="0"/>
          <w:divBdr>
            <w:top w:val="none" w:sz="0" w:space="0" w:color="auto"/>
            <w:left w:val="none" w:sz="0" w:space="0" w:color="auto"/>
            <w:bottom w:val="none" w:sz="0" w:space="0" w:color="auto"/>
            <w:right w:val="none" w:sz="0" w:space="0" w:color="auto"/>
          </w:divBdr>
        </w:div>
        <w:div w:id="39936932">
          <w:marLeft w:val="0"/>
          <w:marRight w:val="0"/>
          <w:marTop w:val="0"/>
          <w:marBottom w:val="0"/>
          <w:divBdr>
            <w:top w:val="none" w:sz="0" w:space="0" w:color="auto"/>
            <w:left w:val="none" w:sz="0" w:space="0" w:color="auto"/>
            <w:bottom w:val="none" w:sz="0" w:space="0" w:color="auto"/>
            <w:right w:val="none" w:sz="0" w:space="0" w:color="auto"/>
          </w:divBdr>
        </w:div>
        <w:div w:id="737555154">
          <w:marLeft w:val="0"/>
          <w:marRight w:val="0"/>
          <w:marTop w:val="0"/>
          <w:marBottom w:val="0"/>
          <w:divBdr>
            <w:top w:val="none" w:sz="0" w:space="0" w:color="auto"/>
            <w:left w:val="none" w:sz="0" w:space="0" w:color="auto"/>
            <w:bottom w:val="none" w:sz="0" w:space="0" w:color="auto"/>
            <w:right w:val="none" w:sz="0" w:space="0" w:color="auto"/>
          </w:divBdr>
        </w:div>
      </w:divsChild>
    </w:div>
    <w:div w:id="1548957762">
      <w:bodyDiv w:val="1"/>
      <w:marLeft w:val="0"/>
      <w:marRight w:val="0"/>
      <w:marTop w:val="0"/>
      <w:marBottom w:val="0"/>
      <w:divBdr>
        <w:top w:val="none" w:sz="0" w:space="0" w:color="auto"/>
        <w:left w:val="none" w:sz="0" w:space="0" w:color="auto"/>
        <w:bottom w:val="none" w:sz="0" w:space="0" w:color="auto"/>
        <w:right w:val="none" w:sz="0" w:space="0" w:color="auto"/>
      </w:divBdr>
    </w:div>
    <w:div w:id="173149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emf"/><Relationship Id="rId15" Type="http://schemas.openxmlformats.org/officeDocument/2006/relationships/oleObject" Target="embeddings/oleObject5.bin"/><Relationship Id="rId10" Type="http://schemas.openxmlformats.org/officeDocument/2006/relationships/oleObject" Target="embeddings/oleObject3.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778</Words>
  <Characters>4283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Jean-Philippe</dc:creator>
  <cp:keywords/>
  <dc:description/>
  <cp:lastModifiedBy>Pascal</cp:lastModifiedBy>
  <cp:revision>2</cp:revision>
  <dcterms:created xsi:type="dcterms:W3CDTF">2018-04-04T19:25:00Z</dcterms:created>
  <dcterms:modified xsi:type="dcterms:W3CDTF">2018-04-04T19:25:00Z</dcterms:modified>
</cp:coreProperties>
</file>